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A1AC1" w14:textId="79E0F9D7" w:rsidR="006C4707" w:rsidRPr="00EF698B" w:rsidRDefault="006C4707" w:rsidP="006C470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eastAsia="zh-CN"/>
        </w:rPr>
      </w:pPr>
      <w:bookmarkStart w:id="0" w:name="OLE_LINK5"/>
      <w:bookmarkStart w:id="1" w:name="OLE_LINK6"/>
      <w:r w:rsidRPr="2E11E5B4">
        <w:rPr>
          <w:rFonts w:ascii="Arial" w:eastAsia="SimSun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2E11E5B4">
        <w:rPr>
          <w:rFonts w:ascii="Arial" w:eastAsia="SimSun" w:hAnsi="Arial" w:cs="Times New Roman"/>
          <w:b/>
          <w:bCs/>
          <w:sz w:val="24"/>
          <w:szCs w:val="24"/>
        </w:rPr>
        <w:t xml:space="preserve">SG-RAN WG4 </w:t>
      </w:r>
      <w:r w:rsidRPr="000C1D22">
        <w:rPr>
          <w:rFonts w:ascii="Arial" w:eastAsia="SimSun" w:hAnsi="Arial" w:cs="Times New Roman"/>
          <w:b/>
          <w:bCs/>
          <w:sz w:val="24"/>
          <w:szCs w:val="24"/>
        </w:rPr>
        <w:t>Meeting #10</w:t>
      </w:r>
      <w:r>
        <w:rPr>
          <w:rFonts w:ascii="Arial" w:eastAsia="SimSun" w:hAnsi="Arial" w:cs="Times New Roman"/>
          <w:b/>
          <w:bCs/>
          <w:sz w:val="24"/>
          <w:szCs w:val="24"/>
        </w:rPr>
        <w:t>9</w:t>
      </w:r>
      <w:r>
        <w:tab/>
      </w:r>
      <w:r w:rsidRPr="2E11E5B4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Pr="2E11E5B4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23</w:t>
      </w:r>
      <w:r w:rsidR="00727AF0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20807</w:t>
      </w:r>
    </w:p>
    <w:bookmarkEnd w:id="0"/>
    <w:bookmarkEnd w:id="1"/>
    <w:p w14:paraId="1E3120E0" w14:textId="77777777" w:rsidR="006C4707" w:rsidRPr="00DD51CA" w:rsidRDefault="006C4707" w:rsidP="006C4707">
      <w:pPr>
        <w:pStyle w:val="CRCoverPage"/>
        <w:spacing w:after="0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Chicago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USA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November</w:t>
      </w:r>
      <w:r w:rsidRPr="002E1580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13</w:t>
      </w:r>
      <w:r w:rsidRPr="002E1580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17</w:t>
      </w:r>
      <w:r w:rsidRPr="002E1580">
        <w:rPr>
          <w:b/>
          <w:noProof/>
          <w:sz w:val="24"/>
          <w:lang w:eastAsia="zh-CN"/>
        </w:rPr>
        <w:t>, 202</w:t>
      </w:r>
      <w:r>
        <w:rPr>
          <w:b/>
          <w:noProof/>
          <w:sz w:val="24"/>
          <w:lang w:eastAsia="zh-CN"/>
        </w:rPr>
        <w:t>3</w:t>
      </w:r>
    </w:p>
    <w:p w14:paraId="04CC3F73" w14:textId="77777777" w:rsidR="00841BCD" w:rsidRPr="006C470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2AAACE35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5B5A044" w14:textId="640E2B9C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64747F">
        <w:rPr>
          <w:rFonts w:ascii="Arial" w:eastAsia="Calibri" w:hAnsi="Arial" w:cs="Arial"/>
          <w:b/>
          <w:bCs/>
          <w:sz w:val="24"/>
        </w:rPr>
        <w:t xml:space="preserve">Discussion on </w:t>
      </w:r>
      <w:r w:rsidR="0006169E" w:rsidRPr="0006169E">
        <w:rPr>
          <w:rFonts w:ascii="Arial" w:eastAsia="Calibri" w:hAnsi="Arial" w:cs="Arial"/>
          <w:b/>
          <w:bCs/>
          <w:sz w:val="24"/>
        </w:rPr>
        <w:t xml:space="preserve">RRM performance requirements </w:t>
      </w:r>
      <w:r w:rsidR="002664D1" w:rsidRPr="002664D1">
        <w:rPr>
          <w:rFonts w:ascii="Arial" w:eastAsia="Calibri" w:hAnsi="Arial" w:cs="Arial"/>
          <w:b/>
          <w:bCs/>
          <w:sz w:val="24"/>
        </w:rPr>
        <w:t>for Pre</w:t>
      </w:r>
      <w:r w:rsidR="002664D1">
        <w:rPr>
          <w:rFonts w:ascii="Arial" w:eastAsia="Calibri" w:hAnsi="Arial" w:cs="Arial"/>
          <w:b/>
          <w:bCs/>
          <w:sz w:val="24"/>
        </w:rPr>
        <w:t>-</w:t>
      </w:r>
      <w:r w:rsidR="002664D1" w:rsidRPr="002664D1">
        <w:rPr>
          <w:rFonts w:ascii="Arial" w:eastAsia="Calibri" w:hAnsi="Arial" w:cs="Arial"/>
          <w:b/>
          <w:bCs/>
          <w:sz w:val="24"/>
        </w:rPr>
        <w:t>MG, concurrent MG and NCSG</w:t>
      </w:r>
    </w:p>
    <w:p w14:paraId="53D248D0" w14:textId="1FAB6C76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6C4707">
        <w:rPr>
          <w:rFonts w:ascii="Arial" w:eastAsia="MS Mincho" w:hAnsi="Arial" w:cs="Arial"/>
          <w:b/>
          <w:bCs/>
          <w:sz w:val="24"/>
          <w:szCs w:val="20"/>
        </w:rPr>
        <w:t>8</w:t>
      </w:r>
      <w:r w:rsidR="00183CB4">
        <w:rPr>
          <w:rFonts w:ascii="Arial" w:eastAsia="MS Mincho" w:hAnsi="Arial" w:cs="Arial"/>
          <w:b/>
          <w:bCs/>
          <w:sz w:val="24"/>
          <w:szCs w:val="20"/>
        </w:rPr>
        <w:t>.9.</w:t>
      </w:r>
      <w:r w:rsidR="00B940BD">
        <w:rPr>
          <w:rFonts w:ascii="Arial" w:eastAsia="MS Mincho" w:hAnsi="Arial" w:cs="Arial"/>
          <w:b/>
          <w:bCs/>
          <w:sz w:val="24"/>
          <w:szCs w:val="20"/>
        </w:rPr>
        <w:t>4</w:t>
      </w:r>
    </w:p>
    <w:p w14:paraId="4B178EB5" w14:textId="348E37D4" w:rsidR="00E323E9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61CAA41F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0146A122" w14:textId="521364A5" w:rsidR="0060543D" w:rsidRPr="002664D1" w:rsidRDefault="00703587" w:rsidP="005C23A4">
      <w:pPr>
        <w:rPr>
          <w:iCs/>
        </w:rPr>
      </w:pPr>
      <w:bookmarkStart w:id="4" w:name="_Hlk146732576"/>
      <w:r w:rsidRPr="00703587">
        <w:t xml:space="preserve">This paper presents Nokia’s view on RRM aspects related to further enhancements of measurement gaps for Rel-18 [1]. </w:t>
      </w:r>
      <w:proofErr w:type="gramStart"/>
      <w:r w:rsidRPr="00703587">
        <w:t>In particular, it</w:t>
      </w:r>
      <w:proofErr w:type="gramEnd"/>
      <w:r w:rsidRPr="00703587">
        <w:t xml:space="preserve"> presents our view </w:t>
      </w:r>
      <w:r w:rsidR="00895C42">
        <w:t xml:space="preserve">on </w:t>
      </w:r>
      <w:r w:rsidR="00604FE1">
        <w:t xml:space="preserve">RRM performance requirements </w:t>
      </w:r>
      <w:r w:rsidR="002664D1" w:rsidRPr="002664D1">
        <w:t xml:space="preserve">for </w:t>
      </w:r>
      <w:r>
        <w:t xml:space="preserve">Case 1 and Case 2 requirements, </w:t>
      </w:r>
      <w:r w:rsidR="00A338B6">
        <w:t xml:space="preserve">i.e., the gap combinations i) concurrent MG with Pre-MG and </w:t>
      </w:r>
      <w:proofErr w:type="spellStart"/>
      <w:r w:rsidR="00A338B6">
        <w:t>Pre-MG+Pre-MG</w:t>
      </w:r>
      <w:proofErr w:type="spellEnd"/>
      <w:r w:rsidR="00A338B6">
        <w:t xml:space="preserve"> and ii) concurrent MG with NCSG and NCSG+NCSG</w:t>
      </w:r>
      <w:r>
        <w:t>.</w:t>
      </w:r>
    </w:p>
    <w:p w14:paraId="3B76D83A" w14:textId="77777777" w:rsidR="003B659E" w:rsidRDefault="003B659E" w:rsidP="00AE56B1">
      <w:pPr>
        <w:pStyle w:val="RAN4H1"/>
      </w:pPr>
      <w:bookmarkStart w:id="5" w:name="_Toc116995842"/>
      <w:bookmarkEnd w:id="4"/>
      <w:r w:rsidRPr="008C39F7">
        <w:t>Discussion</w:t>
      </w:r>
      <w:bookmarkEnd w:id="5"/>
    </w:p>
    <w:p w14:paraId="6FCAEB07" w14:textId="210CC8C9" w:rsidR="00D816BB" w:rsidRDefault="00703587" w:rsidP="00604FE1">
      <w:r>
        <w:t>RAN4 #108bis has discussed test cases for Case 1 and Case 2 requirements</w:t>
      </w:r>
      <w:r w:rsidR="00D816BB">
        <w:t xml:space="preserve"> </w:t>
      </w:r>
      <w:r w:rsidR="00502EA5">
        <w:t xml:space="preserve">and has listed open issues in </w:t>
      </w:r>
      <w:r w:rsidR="00D816BB">
        <w:t>[2]</w:t>
      </w:r>
      <w:r>
        <w:t xml:space="preserve">. </w:t>
      </w:r>
      <w:r w:rsidR="00502EA5">
        <w:t>These are discussed in the following.</w:t>
      </w:r>
    </w:p>
    <w:p w14:paraId="7145D7E4" w14:textId="35B15D20" w:rsidR="00502EA5" w:rsidRDefault="00502EA5" w:rsidP="00502EA5">
      <w:pPr>
        <w:pStyle w:val="RAN4H2"/>
      </w:pPr>
      <w:r>
        <w:t>General configuration</w:t>
      </w:r>
      <w:r w:rsidR="00635098">
        <w:t xml:space="preserve"> for Case 1 and Case 2</w:t>
      </w:r>
    </w:p>
    <w:p w14:paraId="25BB1B89" w14:textId="77777777" w:rsidR="00502EA5" w:rsidRDefault="00502EA5" w:rsidP="00604FE1">
      <w:r>
        <w:t xml:space="preserve">RAN4 discussed the general configuration for test cases.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02EA5" w14:paraId="4BBD3E36" w14:textId="77777777" w:rsidTr="00502EA5">
        <w:tc>
          <w:tcPr>
            <w:tcW w:w="9617" w:type="dxa"/>
          </w:tcPr>
          <w:p w14:paraId="5FEB65EE" w14:textId="77777777" w:rsidR="00502EA5" w:rsidRPr="00AD38EC" w:rsidRDefault="00502EA5" w:rsidP="00502EA5">
            <w:pPr>
              <w:rPr>
                <w:b/>
                <w:color w:val="0070C0"/>
                <w:u w:val="single"/>
                <w:lang w:eastAsia="ko-KR"/>
              </w:rPr>
            </w:pPr>
            <w:r w:rsidRPr="000F0600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4</w:t>
            </w:r>
            <w:r w:rsidRPr="000F0600">
              <w:rPr>
                <w:b/>
                <w:color w:val="0070C0"/>
                <w:u w:val="single"/>
                <w:lang w:eastAsia="ko-KR"/>
              </w:rPr>
              <w:t xml:space="preserve">-1-1: </w:t>
            </w:r>
            <w:r>
              <w:rPr>
                <w:b/>
                <w:color w:val="0070C0"/>
                <w:u w:val="single"/>
                <w:lang w:eastAsia="ko-KR"/>
              </w:rPr>
              <w:t>W</w:t>
            </w:r>
            <w:r w:rsidRPr="00F71ECF">
              <w:rPr>
                <w:b/>
                <w:color w:val="0070C0"/>
                <w:u w:val="single"/>
                <w:lang w:eastAsia="ko-KR"/>
              </w:rPr>
              <w:t>h</w:t>
            </w:r>
            <w:r>
              <w:rPr>
                <w:b/>
                <w:color w:val="0070C0"/>
                <w:u w:val="single"/>
                <w:lang w:eastAsia="ko-KR"/>
              </w:rPr>
              <w:t>ich general configuration shall be defined for</w:t>
            </w:r>
            <w:r w:rsidRPr="003742EE">
              <w:rPr>
                <w:b/>
                <w:color w:val="0070C0"/>
                <w:u w:val="single"/>
                <w:lang w:eastAsia="ko-KR"/>
              </w:rPr>
              <w:t xml:space="preserve"> the test cases</w:t>
            </w:r>
            <w:r>
              <w:rPr>
                <w:b/>
                <w:color w:val="0070C0"/>
                <w:u w:val="single"/>
                <w:lang w:eastAsia="ko-KR"/>
              </w:rPr>
              <w:t>?</w:t>
            </w:r>
          </w:p>
          <w:p w14:paraId="64B23646" w14:textId="77777777" w:rsidR="00502EA5" w:rsidRPr="00C75433" w:rsidRDefault="00502EA5" w:rsidP="00502EA5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b/>
                <w:bCs/>
                <w:szCs w:val="24"/>
                <w:lang w:eastAsia="zh-CN"/>
              </w:rPr>
            </w:pPr>
            <w:r w:rsidRPr="00C75433">
              <w:rPr>
                <w:rFonts w:eastAsia="SimSun"/>
                <w:b/>
                <w:bCs/>
                <w:szCs w:val="24"/>
                <w:lang w:eastAsia="zh-CN"/>
              </w:rPr>
              <w:t>Way forward</w:t>
            </w:r>
          </w:p>
          <w:p w14:paraId="23D8FAF7" w14:textId="77777777" w:rsidR="00502EA5" w:rsidRPr="00AD38EC" w:rsidRDefault="00502EA5" w:rsidP="00502EA5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szCs w:val="24"/>
                <w:lang w:eastAsia="zh-CN"/>
              </w:rPr>
            </w:pPr>
            <w:r w:rsidRPr="00AD38EC">
              <w:rPr>
                <w:rFonts w:eastAsia="SimSun"/>
                <w:szCs w:val="24"/>
                <w:lang w:eastAsia="zh-CN"/>
              </w:rPr>
              <w:t xml:space="preserve">Option 1: </w:t>
            </w:r>
          </w:p>
          <w:p w14:paraId="56209FE9" w14:textId="77777777" w:rsidR="00502EA5" w:rsidRPr="006C0E73" w:rsidRDefault="00502EA5" w:rsidP="00502EA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6C0E73">
              <w:rPr>
                <w:szCs w:val="24"/>
                <w:lang w:eastAsia="zh-CN"/>
              </w:rPr>
              <w:t>Only inter-frequency measurement</w:t>
            </w:r>
          </w:p>
          <w:p w14:paraId="3CA380BE" w14:textId="77777777" w:rsidR="00502EA5" w:rsidRPr="006C0E73" w:rsidRDefault="00502EA5" w:rsidP="00502EA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6C0E73">
              <w:rPr>
                <w:szCs w:val="24"/>
                <w:lang w:eastAsia="zh-CN"/>
              </w:rPr>
              <w:t>Only non-DRX</w:t>
            </w:r>
          </w:p>
          <w:p w14:paraId="678EBD5B" w14:textId="77777777" w:rsidR="00502EA5" w:rsidRDefault="00502EA5" w:rsidP="00502EA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6C0E73">
              <w:rPr>
                <w:szCs w:val="24"/>
                <w:lang w:eastAsia="zh-CN"/>
              </w:rPr>
              <w:t>without SSB time index detection</w:t>
            </w:r>
          </w:p>
          <w:p w14:paraId="6A033F12" w14:textId="77777777" w:rsidR="00502EA5" w:rsidRDefault="00502EA5" w:rsidP="00502EA5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contextualSpacing w:val="0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2: </w:t>
            </w:r>
          </w:p>
          <w:p w14:paraId="19978EC7" w14:textId="77777777" w:rsidR="00502EA5" w:rsidRDefault="00502EA5" w:rsidP="00502EA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>
              <w:t>Only define test case in NR SA in both FR1 and FR2</w:t>
            </w:r>
          </w:p>
          <w:p w14:paraId="664D17B8" w14:textId="77777777" w:rsidR="00502EA5" w:rsidRDefault="00502EA5" w:rsidP="00502EA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>
              <w:t xml:space="preserve">Do not introduce the test for L1 </w:t>
            </w:r>
            <w:proofErr w:type="gramStart"/>
            <w:r>
              <w:t>impact</w:t>
            </w:r>
            <w:proofErr w:type="gramEnd"/>
          </w:p>
          <w:p w14:paraId="3693ED39" w14:textId="77777777" w:rsidR="00502EA5" w:rsidRDefault="00502EA5" w:rsidP="00502EA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>
              <w:t>Do not introduce test cases for intra-</w:t>
            </w:r>
            <w:proofErr w:type="spellStart"/>
            <w:r>
              <w:t>freq</w:t>
            </w:r>
            <w:proofErr w:type="spellEnd"/>
            <w:r>
              <w:t xml:space="preserve"> measurement without </w:t>
            </w:r>
            <w:proofErr w:type="gramStart"/>
            <w:r>
              <w:t>gap</w:t>
            </w:r>
            <w:proofErr w:type="gramEnd"/>
          </w:p>
          <w:p w14:paraId="64007574" w14:textId="77777777" w:rsidR="00502EA5" w:rsidRDefault="00502EA5" w:rsidP="00502EA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>
              <w:t xml:space="preserve">Define a minimum set of test cases for SSB-based </w:t>
            </w:r>
            <w:proofErr w:type="gramStart"/>
            <w:r>
              <w:t>measurement</w:t>
            </w:r>
            <w:proofErr w:type="gramEnd"/>
          </w:p>
          <w:p w14:paraId="00A6C381" w14:textId="77777777" w:rsidR="00502EA5" w:rsidRDefault="00502EA5" w:rsidP="00502EA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>
              <w:t>Only define test case under non-DRX</w:t>
            </w:r>
          </w:p>
          <w:p w14:paraId="18A6CF9B" w14:textId="77777777" w:rsidR="00502EA5" w:rsidRDefault="00502EA5" w:rsidP="00502EA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>
              <w:t xml:space="preserve">Define test case without SBI reporting. </w:t>
            </w:r>
          </w:p>
          <w:p w14:paraId="52773970" w14:textId="77777777" w:rsidR="00502EA5" w:rsidRDefault="00502EA5" w:rsidP="00502EA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>
              <w:t xml:space="preserve">On SSB-only test cases, RAN4 does not consider simultaneous per-UE gap and per-FR gap </w:t>
            </w:r>
            <w:proofErr w:type="gramStart"/>
            <w:r>
              <w:t>configurations</w:t>
            </w:r>
            <w:proofErr w:type="gramEnd"/>
          </w:p>
          <w:p w14:paraId="42E351A5" w14:textId="77777777" w:rsidR="00502EA5" w:rsidRDefault="00502EA5" w:rsidP="00502EA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>
              <w:t xml:space="preserve">Do not define test cases with simultaneously FR1 and FR2 gaps configured. </w:t>
            </w:r>
          </w:p>
          <w:p w14:paraId="25C001E8" w14:textId="77777777" w:rsidR="00502EA5" w:rsidRDefault="00502EA5" w:rsidP="00502EA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>
              <w:t xml:space="preserve">Test cases are limited to single serving </w:t>
            </w:r>
            <w:proofErr w:type="gramStart"/>
            <w:r>
              <w:t>carrier</w:t>
            </w:r>
            <w:proofErr w:type="gramEnd"/>
            <w:r>
              <w:t xml:space="preserve">  </w:t>
            </w:r>
          </w:p>
          <w:p w14:paraId="5215E863" w14:textId="77777777" w:rsidR="00502EA5" w:rsidRDefault="00502EA5" w:rsidP="00502EA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>
              <w:t xml:space="preserve">Only use mandatory gap patterns to define test </w:t>
            </w:r>
            <w:proofErr w:type="gramStart"/>
            <w:r>
              <w:t>cases</w:t>
            </w:r>
            <w:proofErr w:type="gramEnd"/>
          </w:p>
          <w:p w14:paraId="2D810644" w14:textId="77777777" w:rsidR="00502EA5" w:rsidRDefault="00502EA5" w:rsidP="00502EA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>
              <w:t>Focus on only fully non-</w:t>
            </w:r>
            <w:proofErr w:type="spellStart"/>
            <w:r>
              <w:t>overlp</w:t>
            </w:r>
            <w:proofErr w:type="spellEnd"/>
            <w:r>
              <w:t xml:space="preserve"> and partially partial overlap in the test case </w:t>
            </w:r>
            <w:proofErr w:type="gramStart"/>
            <w:r>
              <w:t>design</w:t>
            </w:r>
            <w:proofErr w:type="gramEnd"/>
          </w:p>
          <w:p w14:paraId="547FF3EA" w14:textId="7AFCC55B" w:rsidR="00502EA5" w:rsidRDefault="00502EA5" w:rsidP="00502EA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>
              <w:t xml:space="preserve">Verify gap dropping </w:t>
            </w:r>
            <w:proofErr w:type="spellStart"/>
            <w:r>
              <w:t>behaviour</w:t>
            </w:r>
            <w:proofErr w:type="spellEnd"/>
            <w:r>
              <w:t xml:space="preserve"> without introducing additional test cases</w:t>
            </w:r>
          </w:p>
        </w:tc>
      </w:tr>
    </w:tbl>
    <w:p w14:paraId="2BE30019" w14:textId="77777777" w:rsidR="00502EA5" w:rsidRDefault="00502EA5" w:rsidP="00604FE1"/>
    <w:p w14:paraId="1572CF45" w14:textId="77777777" w:rsidR="00502EA5" w:rsidRDefault="00502EA5" w:rsidP="00604FE1">
      <w:r>
        <w:lastRenderedPageBreak/>
        <w:t>In our view, there are commonalities between both options, however option 2 is more detailed and hence can serve as a baseline.</w:t>
      </w:r>
    </w:p>
    <w:p w14:paraId="158EB9A9" w14:textId="52211D3F" w:rsidR="00502EA5" w:rsidRDefault="00502EA5" w:rsidP="00502EA5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  <w:lang w:val="en-US"/>
        </w:rPr>
      </w:pPr>
      <w:r>
        <w:rPr>
          <w:rStyle w:val="eop"/>
          <w:sz w:val="20"/>
          <w:szCs w:val="20"/>
          <w:lang w:val="en-US"/>
        </w:rPr>
        <w:t xml:space="preserve">The following proposal </w:t>
      </w:r>
      <w:r w:rsidR="006609D1">
        <w:rPr>
          <w:rStyle w:val="eop"/>
          <w:sz w:val="20"/>
          <w:szCs w:val="20"/>
          <w:lang w:val="en-US"/>
        </w:rPr>
        <w:t>is</w:t>
      </w:r>
      <w:r>
        <w:rPr>
          <w:rStyle w:val="eop"/>
          <w:sz w:val="20"/>
          <w:szCs w:val="20"/>
          <w:lang w:val="en-US"/>
        </w:rPr>
        <w:t xml:space="preserve"> made.</w:t>
      </w:r>
    </w:p>
    <w:p w14:paraId="1F7554E6" w14:textId="77777777" w:rsidR="00502EA5" w:rsidRPr="00983A43" w:rsidRDefault="00502EA5" w:rsidP="00502EA5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US"/>
        </w:rPr>
      </w:pPr>
    </w:p>
    <w:p w14:paraId="6783DFB8" w14:textId="374F54B0" w:rsidR="00502EA5" w:rsidRDefault="00502EA5" w:rsidP="00502EA5">
      <w:pPr>
        <w:pStyle w:val="RAN4proposal"/>
      </w:pPr>
      <w:r>
        <w:t xml:space="preserve">RAN4 to </w:t>
      </w:r>
      <w:r w:rsidR="006609D1">
        <w:t>proceed with</w:t>
      </w:r>
      <w:r>
        <w:t xml:space="preserve"> option 2 of issue 4-1-1 as baseline for the general configuration.</w:t>
      </w:r>
    </w:p>
    <w:p w14:paraId="72FFACD2" w14:textId="669D641F" w:rsidR="006803C7" w:rsidRDefault="006803C7" w:rsidP="006803C7">
      <w:pPr>
        <w:pStyle w:val="RAN4H2"/>
      </w:pPr>
      <w:r>
        <w:t xml:space="preserve">Topics for test cases related to Case 1 </w:t>
      </w:r>
    </w:p>
    <w:p w14:paraId="1E78A132" w14:textId="543F8E0F" w:rsidR="006803C7" w:rsidRDefault="006803C7" w:rsidP="00604FE1">
      <w:r>
        <w:t>RAN4#108bis discussed topics for test cases related to Case 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803C7" w14:paraId="6699DA73" w14:textId="77777777" w:rsidTr="006803C7">
        <w:tc>
          <w:tcPr>
            <w:tcW w:w="9617" w:type="dxa"/>
          </w:tcPr>
          <w:p w14:paraId="3E283DE5" w14:textId="77777777" w:rsidR="006803C7" w:rsidRDefault="006803C7" w:rsidP="006803C7">
            <w:pPr>
              <w:rPr>
                <w:b/>
                <w:color w:val="0070C0"/>
                <w:u w:val="single"/>
                <w:lang w:eastAsia="ko-KR"/>
              </w:rPr>
            </w:pPr>
            <w:r w:rsidRPr="00400BCA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4</w:t>
            </w:r>
            <w:r w:rsidRPr="00400BCA">
              <w:rPr>
                <w:b/>
                <w:color w:val="0070C0"/>
                <w:u w:val="single"/>
                <w:lang w:eastAsia="ko-KR"/>
              </w:rPr>
              <w:t>-2-</w:t>
            </w:r>
            <w:r>
              <w:rPr>
                <w:b/>
                <w:color w:val="0070C0"/>
                <w:u w:val="single"/>
                <w:lang w:eastAsia="ko-KR"/>
              </w:rPr>
              <w:t>1</w:t>
            </w:r>
            <w:r w:rsidRPr="00400BCA">
              <w:rPr>
                <w:b/>
                <w:color w:val="0070C0"/>
                <w:u w:val="single"/>
                <w:lang w:eastAsia="ko-KR"/>
              </w:rPr>
              <w:t xml:space="preserve">: [Case </w:t>
            </w:r>
            <w:r>
              <w:rPr>
                <w:b/>
                <w:color w:val="0070C0"/>
                <w:u w:val="single"/>
                <w:lang w:eastAsia="ko-KR"/>
              </w:rPr>
              <w:t>1</w:t>
            </w:r>
            <w:r w:rsidRPr="00400BCA">
              <w:rPr>
                <w:b/>
                <w:color w:val="0070C0"/>
                <w:u w:val="single"/>
                <w:lang w:eastAsia="ko-KR"/>
              </w:rPr>
              <w:t xml:space="preserve">] </w:t>
            </w:r>
            <w:r>
              <w:rPr>
                <w:b/>
                <w:color w:val="0070C0"/>
                <w:u w:val="single"/>
                <w:lang w:eastAsia="ko-KR"/>
              </w:rPr>
              <w:t xml:space="preserve">Which </w:t>
            </w:r>
            <w:r w:rsidRPr="00E22617">
              <w:rPr>
                <w:b/>
                <w:color w:val="0070C0"/>
                <w:u w:val="single"/>
                <w:lang w:eastAsia="ko-KR"/>
              </w:rPr>
              <w:t>topics</w:t>
            </w:r>
            <w:r>
              <w:rPr>
                <w:b/>
                <w:color w:val="0070C0"/>
                <w:u w:val="single"/>
                <w:lang w:eastAsia="ko-KR"/>
              </w:rPr>
              <w:t xml:space="preserve"> shall RAN4 RRM define test cases for </w:t>
            </w:r>
            <w:r w:rsidRPr="00E22617">
              <w:rPr>
                <w:b/>
                <w:color w:val="0070C0"/>
                <w:u w:val="single"/>
                <w:lang w:eastAsia="ko-KR"/>
              </w:rPr>
              <w:t>Pre-MG and concurrent MG (Case 1)</w:t>
            </w:r>
          </w:p>
          <w:p w14:paraId="28DB4BCA" w14:textId="77777777" w:rsidR="006803C7" w:rsidRPr="00C75433" w:rsidRDefault="006803C7" w:rsidP="006803C7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b/>
                <w:bCs/>
                <w:color w:val="000000" w:themeColor="text1"/>
                <w:szCs w:val="24"/>
                <w:lang w:eastAsia="zh-CN"/>
              </w:rPr>
            </w:pPr>
            <w:r w:rsidRPr="00C75433">
              <w:rPr>
                <w:rFonts w:eastAsia="SimSun"/>
                <w:b/>
                <w:bCs/>
                <w:color w:val="000000" w:themeColor="text1"/>
                <w:szCs w:val="24"/>
                <w:lang w:eastAsia="zh-CN"/>
              </w:rPr>
              <w:t>Way forward</w:t>
            </w:r>
          </w:p>
          <w:p w14:paraId="7FF756CD" w14:textId="77777777" w:rsidR="006803C7" w:rsidRPr="00011A73" w:rsidRDefault="006803C7" w:rsidP="006803C7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1</w:t>
            </w: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>:</w:t>
            </w:r>
          </w:p>
          <w:p w14:paraId="4EC9EF2E" w14:textId="77777777" w:rsidR="006803C7" w:rsidRPr="00011A73" w:rsidRDefault="006803C7" w:rsidP="006803C7">
            <w:pPr>
              <w:pStyle w:val="ListParagraph"/>
              <w:numPr>
                <w:ilvl w:val="2"/>
                <w:numId w:val="27"/>
              </w:numPr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E22617">
              <w:rPr>
                <w:rFonts w:eastAsia="SimSun"/>
                <w:szCs w:val="24"/>
                <w:lang w:eastAsia="zh-CN"/>
              </w:rPr>
              <w:t>Pre-MG + Pre-MG, Pre-MG + Type-2 MG and Pre-MG + Type-1 MG</w:t>
            </w:r>
            <w:r>
              <w:rPr>
                <w:rFonts w:eastAsia="SimSun"/>
                <w:szCs w:val="24"/>
                <w:lang w:eastAsia="zh-CN"/>
              </w:rPr>
              <w:t>.</w:t>
            </w:r>
          </w:p>
          <w:p w14:paraId="33E9A987" w14:textId="77777777" w:rsidR="006803C7" w:rsidRPr="00011A73" w:rsidRDefault="006803C7" w:rsidP="006803C7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2</w:t>
            </w: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: </w:t>
            </w:r>
          </w:p>
          <w:p w14:paraId="26197683" w14:textId="77777777" w:rsidR="006803C7" w:rsidRPr="009A2B22" w:rsidRDefault="006803C7" w:rsidP="006803C7">
            <w:pPr>
              <w:pStyle w:val="ListParagraph"/>
              <w:numPr>
                <w:ilvl w:val="2"/>
                <w:numId w:val="27"/>
              </w:numPr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E22617">
              <w:rPr>
                <w:rFonts w:eastAsia="SimSun"/>
                <w:szCs w:val="24"/>
                <w:lang w:eastAsia="zh-CN"/>
              </w:rPr>
              <w:t>Pre-MG + Pre-MG, Pre-MG + Type-2 MG</w:t>
            </w:r>
            <w:r>
              <w:rPr>
                <w:rFonts w:eastAsia="SimSun"/>
                <w:szCs w:val="24"/>
                <w:lang w:eastAsia="zh-CN"/>
              </w:rPr>
              <w:t>.</w:t>
            </w:r>
          </w:p>
          <w:p w14:paraId="39E44A98" w14:textId="77777777" w:rsidR="006803C7" w:rsidRPr="00011A73" w:rsidRDefault="006803C7" w:rsidP="006803C7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3</w:t>
            </w: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: </w:t>
            </w:r>
          </w:p>
          <w:p w14:paraId="060E7C3E" w14:textId="77777777" w:rsidR="006803C7" w:rsidRPr="00E22617" w:rsidRDefault="006803C7" w:rsidP="006803C7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E22617">
              <w:rPr>
                <w:rFonts w:eastAsia="SimSun"/>
                <w:szCs w:val="24"/>
                <w:lang w:eastAsia="zh-CN"/>
              </w:rPr>
              <w:t>Concurrent MG and 1 Pre-MG activation / deactivation in same FR</w:t>
            </w:r>
          </w:p>
          <w:p w14:paraId="74C113E3" w14:textId="77777777" w:rsidR="006803C7" w:rsidRPr="009A2B22" w:rsidRDefault="006803C7" w:rsidP="006803C7">
            <w:pPr>
              <w:pStyle w:val="ListParagraph"/>
              <w:numPr>
                <w:ilvl w:val="2"/>
                <w:numId w:val="27"/>
              </w:numPr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E22617">
              <w:rPr>
                <w:rFonts w:eastAsia="SimSun"/>
                <w:szCs w:val="24"/>
                <w:lang w:eastAsia="zh-CN"/>
              </w:rPr>
              <w:t>Pre-MGs with activation / deactivation in the same FR</w:t>
            </w:r>
            <w:r>
              <w:rPr>
                <w:rFonts w:eastAsia="SimSun"/>
                <w:szCs w:val="24"/>
                <w:lang w:eastAsia="zh-CN"/>
              </w:rPr>
              <w:t>.</w:t>
            </w:r>
          </w:p>
          <w:p w14:paraId="2E24E29A" w14:textId="77777777" w:rsidR="006803C7" w:rsidRPr="00011A73" w:rsidRDefault="006803C7" w:rsidP="006803C7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4</w:t>
            </w: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: </w:t>
            </w:r>
          </w:p>
          <w:p w14:paraId="58160097" w14:textId="77777777" w:rsidR="006803C7" w:rsidRPr="00586CF9" w:rsidRDefault="006803C7" w:rsidP="006803C7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86CF9">
              <w:rPr>
                <w:rFonts w:eastAsia="SimSun"/>
                <w:color w:val="000000" w:themeColor="text1"/>
                <w:szCs w:val="24"/>
                <w:lang w:eastAsia="zh-CN"/>
              </w:rPr>
              <w:t>Pre-MG (de)activation</w:t>
            </w:r>
          </w:p>
          <w:p w14:paraId="5F21881B" w14:textId="77777777" w:rsidR="006803C7" w:rsidRPr="00586CF9" w:rsidRDefault="006803C7" w:rsidP="006803C7">
            <w:pPr>
              <w:pStyle w:val="ListParagraph"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86CF9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Pre-MG (de)activation is based on the associated MO or the associated pre-configured </w:t>
            </w:r>
            <w:proofErr w:type="gramStart"/>
            <w:r w:rsidRPr="00586CF9">
              <w:rPr>
                <w:rFonts w:eastAsia="SimSun"/>
                <w:color w:val="000000" w:themeColor="text1"/>
                <w:szCs w:val="24"/>
                <w:lang w:eastAsia="zh-CN"/>
              </w:rPr>
              <w:t>status</w:t>
            </w:r>
            <w:proofErr w:type="gramEnd"/>
          </w:p>
          <w:p w14:paraId="246F5930" w14:textId="77777777" w:rsidR="006803C7" w:rsidRPr="00586CF9" w:rsidRDefault="006803C7" w:rsidP="006803C7">
            <w:pPr>
              <w:pStyle w:val="ListParagraph"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86CF9">
              <w:rPr>
                <w:rFonts w:eastAsia="SimSun"/>
                <w:color w:val="000000" w:themeColor="text1"/>
                <w:szCs w:val="24"/>
                <w:lang w:eastAsia="zh-CN"/>
              </w:rPr>
              <w:t>In non-simultaneous case, the (de)activation delay is same as in Rel-17</w:t>
            </w:r>
          </w:p>
          <w:p w14:paraId="5EBD570F" w14:textId="77777777" w:rsidR="006803C7" w:rsidRPr="00586CF9" w:rsidRDefault="006803C7" w:rsidP="006803C7">
            <w:pPr>
              <w:pStyle w:val="ListParagraph"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86CF9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In simultaneous case, the (de)activation delay is extended by </w:t>
            </w:r>
            <w:proofErr w:type="gramStart"/>
            <w:r w:rsidRPr="00586CF9">
              <w:rPr>
                <w:rFonts w:eastAsia="SimSun"/>
                <w:color w:val="000000" w:themeColor="text1"/>
                <w:szCs w:val="24"/>
                <w:lang w:eastAsia="zh-CN"/>
              </w:rPr>
              <w:t>2ms</w:t>
            </w:r>
            <w:proofErr w:type="gramEnd"/>
          </w:p>
          <w:p w14:paraId="20C1C560" w14:textId="77777777" w:rsidR="006803C7" w:rsidRPr="00586CF9" w:rsidRDefault="006803C7" w:rsidP="006803C7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86CF9">
              <w:rPr>
                <w:rFonts w:eastAsia="SimSun"/>
                <w:color w:val="000000" w:themeColor="text1"/>
                <w:szCs w:val="24"/>
                <w:lang w:eastAsia="zh-CN"/>
              </w:rPr>
              <w:t>Collision handling</w:t>
            </w:r>
          </w:p>
          <w:p w14:paraId="44BDAF12" w14:textId="77777777" w:rsidR="006803C7" w:rsidRPr="00586CF9" w:rsidRDefault="006803C7" w:rsidP="006803C7">
            <w:pPr>
              <w:pStyle w:val="ListParagraph"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86CF9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Deactivated pre-MG is not considered in </w:t>
            </w:r>
            <w:proofErr w:type="gramStart"/>
            <w:r w:rsidRPr="00586CF9">
              <w:rPr>
                <w:rFonts w:eastAsia="SimSun"/>
                <w:color w:val="000000" w:themeColor="text1"/>
                <w:szCs w:val="24"/>
                <w:lang w:eastAsia="zh-CN"/>
              </w:rPr>
              <w:t>collision</w:t>
            </w:r>
            <w:proofErr w:type="gramEnd"/>
          </w:p>
          <w:p w14:paraId="36A80378" w14:textId="7FE7504C" w:rsidR="006803C7" w:rsidRPr="006803C7" w:rsidRDefault="006803C7" w:rsidP="006803C7">
            <w:pPr>
              <w:pStyle w:val="ListParagraph"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86CF9">
              <w:rPr>
                <w:rFonts w:eastAsia="SimSun"/>
                <w:color w:val="000000" w:themeColor="text1"/>
                <w:szCs w:val="24"/>
                <w:lang w:eastAsia="zh-CN"/>
              </w:rPr>
              <w:t>Dynamic collision including at least scenario 1 and 2</w:t>
            </w:r>
          </w:p>
        </w:tc>
      </w:tr>
    </w:tbl>
    <w:p w14:paraId="0BBC1699" w14:textId="77777777" w:rsidR="006803C7" w:rsidRDefault="006803C7" w:rsidP="00604FE1"/>
    <w:p w14:paraId="3E840C1A" w14:textId="122D2BF0" w:rsidR="006803C7" w:rsidRDefault="006803C7" w:rsidP="00604FE1">
      <w:r>
        <w:t>In our view, it is not necessary to test Pre-MG with Type-1 MG, being proposed in Option 1, as it is assumed that both MGs are fully non-</w:t>
      </w:r>
      <w:proofErr w:type="gramStart"/>
      <w:r>
        <w:t>overlapping</w:t>
      </w:r>
      <w:proofErr w:type="gramEnd"/>
      <w:r>
        <w:t xml:space="preserve"> and this is ensured by proper network configuration. </w:t>
      </w:r>
    </w:p>
    <w:p w14:paraId="402901DF" w14:textId="77777777" w:rsidR="006609D1" w:rsidRDefault="006803C7" w:rsidP="00604FE1">
      <w:r>
        <w:t>Option 2 and Option 3 are similar.</w:t>
      </w:r>
      <w:r w:rsidR="006609D1">
        <w:t xml:space="preserve"> Option 4 distinguishes between simultaneous and non-simultaneous activation/deactivation of the Pre-MGs and in addition proposes to limit the collision handling to scenarios 1 and 2, where Pre-MG has higher priority than concurrent MG. In our view RAN4 should also develop test cases for scenarios 3 and 4. With this modification we can use Option 4 as baseline for the topics.</w:t>
      </w:r>
    </w:p>
    <w:p w14:paraId="64EE55C9" w14:textId="77777777" w:rsidR="006609D1" w:rsidRDefault="006609D1" w:rsidP="006609D1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  <w:lang w:val="en-US"/>
        </w:rPr>
      </w:pPr>
      <w:r>
        <w:rPr>
          <w:rStyle w:val="eop"/>
          <w:sz w:val="20"/>
          <w:szCs w:val="20"/>
          <w:lang w:val="en-US"/>
        </w:rPr>
        <w:t>The following proposal is made.</w:t>
      </w:r>
    </w:p>
    <w:p w14:paraId="265DEF97" w14:textId="77777777" w:rsidR="006609D1" w:rsidRPr="00983A43" w:rsidRDefault="006609D1" w:rsidP="006609D1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US"/>
        </w:rPr>
      </w:pPr>
    </w:p>
    <w:p w14:paraId="04FD37C7" w14:textId="7F3D1B04" w:rsidR="006609D1" w:rsidRDefault="006609D1" w:rsidP="006609D1">
      <w:pPr>
        <w:pStyle w:val="RAN4proposal"/>
        <w:ind w:left="0" w:firstLine="0"/>
      </w:pPr>
      <w:r>
        <w:t>RAN4 to proceed with option 4 of issue 4-2-1 as baseline for the topics related to Case 1 test cases and specify tests for collision handling for scenarios 1 to 4.</w:t>
      </w:r>
    </w:p>
    <w:p w14:paraId="667B838F" w14:textId="638F519D" w:rsidR="00EC29F0" w:rsidRDefault="00EC29F0" w:rsidP="00EC29F0">
      <w:pPr>
        <w:pStyle w:val="RAN4H2"/>
      </w:pPr>
      <w:r>
        <w:t>Test case combinations for Case 1</w:t>
      </w:r>
    </w:p>
    <w:p w14:paraId="7298CD90" w14:textId="3136E3F1" w:rsidR="00812535" w:rsidRDefault="00812535" w:rsidP="006609D1">
      <w:r>
        <w:t>RAN4#108bis discussed test case combinations related to Case 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12535" w14:paraId="612B062B" w14:textId="77777777" w:rsidTr="00812535">
        <w:tc>
          <w:tcPr>
            <w:tcW w:w="9617" w:type="dxa"/>
          </w:tcPr>
          <w:p w14:paraId="0BD75928" w14:textId="77777777" w:rsidR="00812535" w:rsidRPr="00400BCA" w:rsidRDefault="00812535" w:rsidP="00812535">
            <w:pPr>
              <w:rPr>
                <w:b/>
                <w:color w:val="0070C0"/>
                <w:u w:val="single"/>
                <w:lang w:eastAsia="ko-KR"/>
              </w:rPr>
            </w:pPr>
            <w:r w:rsidRPr="00400BCA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4</w:t>
            </w:r>
            <w:r w:rsidRPr="00400BCA">
              <w:rPr>
                <w:b/>
                <w:color w:val="0070C0"/>
                <w:u w:val="single"/>
                <w:lang w:eastAsia="ko-KR"/>
              </w:rPr>
              <w:t>-2-</w:t>
            </w:r>
            <w:r>
              <w:rPr>
                <w:b/>
                <w:color w:val="0070C0"/>
                <w:u w:val="single"/>
                <w:lang w:eastAsia="ko-KR"/>
              </w:rPr>
              <w:t>2</w:t>
            </w:r>
            <w:r w:rsidRPr="00400BCA">
              <w:rPr>
                <w:b/>
                <w:color w:val="0070C0"/>
                <w:u w:val="single"/>
                <w:lang w:eastAsia="ko-KR"/>
              </w:rPr>
              <w:t xml:space="preserve">: [Case </w:t>
            </w:r>
            <w:r>
              <w:rPr>
                <w:b/>
                <w:color w:val="0070C0"/>
                <w:u w:val="single"/>
                <w:lang w:eastAsia="ko-KR"/>
              </w:rPr>
              <w:t>1</w:t>
            </w:r>
            <w:r w:rsidRPr="00400BCA">
              <w:rPr>
                <w:b/>
                <w:color w:val="0070C0"/>
                <w:u w:val="single"/>
                <w:lang w:eastAsia="ko-KR"/>
              </w:rPr>
              <w:t xml:space="preserve">] </w:t>
            </w:r>
            <w:r>
              <w:rPr>
                <w:b/>
                <w:color w:val="0070C0"/>
                <w:u w:val="single"/>
                <w:lang w:eastAsia="ko-KR"/>
              </w:rPr>
              <w:t>Test cases combination for Case 1</w:t>
            </w:r>
          </w:p>
          <w:p w14:paraId="63CE79B8" w14:textId="77777777" w:rsidR="00812535" w:rsidRPr="00C75433" w:rsidRDefault="00812535" w:rsidP="00812535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b/>
                <w:bCs/>
                <w:color w:val="000000" w:themeColor="text1"/>
                <w:szCs w:val="24"/>
                <w:lang w:eastAsia="zh-CN"/>
              </w:rPr>
            </w:pPr>
            <w:r w:rsidRPr="00C75433">
              <w:rPr>
                <w:rFonts w:eastAsia="SimSun"/>
                <w:b/>
                <w:bCs/>
                <w:color w:val="000000" w:themeColor="text1"/>
                <w:szCs w:val="24"/>
                <w:lang w:eastAsia="zh-CN"/>
              </w:rPr>
              <w:t>Way forward</w:t>
            </w:r>
          </w:p>
          <w:p w14:paraId="03207624" w14:textId="77777777" w:rsidR="00812535" w:rsidRPr="00011A73" w:rsidRDefault="00812535" w:rsidP="00812535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1</w:t>
            </w: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: </w:t>
            </w:r>
          </w:p>
          <w:p w14:paraId="0F6104F2" w14:textId="77777777" w:rsidR="00812535" w:rsidRDefault="00812535" w:rsidP="00812535">
            <w:pPr>
              <w:pStyle w:val="ListParagraph"/>
              <w:numPr>
                <w:ilvl w:val="2"/>
                <w:numId w:val="27"/>
              </w:numPr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35802">
              <w:rPr>
                <w:rFonts w:eastAsia="SimSun"/>
                <w:color w:val="000000" w:themeColor="text1"/>
                <w:szCs w:val="24"/>
                <w:lang w:eastAsia="zh-CN"/>
              </w:rPr>
              <w:lastRenderedPageBreak/>
              <w:t>RAN4 to define Pre-MG and Con-MGs test cases with the following combinations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:</w:t>
            </w:r>
          </w:p>
          <w:p w14:paraId="18075E6F" w14:textId="77777777" w:rsidR="00812535" w:rsidRPr="00A35802" w:rsidRDefault="00812535" w:rsidP="00812535">
            <w:pPr>
              <w:pStyle w:val="ListParagraph"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35802">
              <w:rPr>
                <w:rFonts w:eastAsia="SimSun"/>
                <w:color w:val="000000" w:themeColor="text1"/>
                <w:szCs w:val="24"/>
                <w:lang w:eastAsia="zh-CN"/>
              </w:rPr>
              <w:t>Pre-MG Combination 1: Pre-MG+MG without gap collision</w:t>
            </w:r>
          </w:p>
          <w:p w14:paraId="6DBE7A60" w14:textId="77777777" w:rsidR="00812535" w:rsidRPr="00A35802" w:rsidRDefault="00812535" w:rsidP="00812535">
            <w:pPr>
              <w:pStyle w:val="ListParagraph"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35802">
              <w:rPr>
                <w:rFonts w:eastAsia="SimSun"/>
                <w:color w:val="000000" w:themeColor="text1"/>
                <w:szCs w:val="24"/>
                <w:lang w:eastAsia="zh-CN"/>
              </w:rPr>
              <w:t>Pre-MG Combination 2: Pre-MG+MG with gap collision</w:t>
            </w:r>
          </w:p>
          <w:p w14:paraId="3F699B9A" w14:textId="77777777" w:rsidR="00812535" w:rsidRPr="00A35802" w:rsidRDefault="00812535" w:rsidP="00812535">
            <w:pPr>
              <w:pStyle w:val="ListParagraph"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35802">
              <w:rPr>
                <w:rFonts w:eastAsia="SimSun"/>
                <w:color w:val="000000" w:themeColor="text1"/>
                <w:szCs w:val="24"/>
                <w:lang w:eastAsia="zh-CN"/>
              </w:rPr>
              <w:t>Pre-MG Combination 3: (Pre-MG1, Pre-MG2): (Deactivation, Deactivation) &lt;-&gt; (Activation, Activation) without gap collision</w:t>
            </w:r>
          </w:p>
          <w:p w14:paraId="51833DFC" w14:textId="77777777" w:rsidR="00812535" w:rsidRPr="00A35802" w:rsidRDefault="00812535" w:rsidP="00812535">
            <w:pPr>
              <w:pStyle w:val="ListParagraph"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35802">
              <w:rPr>
                <w:rFonts w:eastAsia="SimSun"/>
                <w:color w:val="000000" w:themeColor="text1"/>
                <w:szCs w:val="24"/>
                <w:lang w:eastAsia="zh-CN"/>
              </w:rPr>
              <w:t>Pre-MG Combination 4: (Pre-MG1, Pre-MG2): (Deactivation, Deactivation) &lt;-&gt; (Activation, Activation) with gap collision</w:t>
            </w:r>
          </w:p>
          <w:p w14:paraId="32EDBAA0" w14:textId="77777777" w:rsidR="00812535" w:rsidRDefault="00812535" w:rsidP="00812535">
            <w:pPr>
              <w:pStyle w:val="ListParagraph"/>
              <w:numPr>
                <w:ilvl w:val="3"/>
                <w:numId w:val="27"/>
              </w:numPr>
              <w:spacing w:after="120"/>
              <w:ind w:left="25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35802">
              <w:rPr>
                <w:rFonts w:eastAsia="SimSun"/>
                <w:color w:val="000000" w:themeColor="text1"/>
                <w:szCs w:val="24"/>
                <w:lang w:eastAsia="zh-CN"/>
              </w:rPr>
              <w:t>Pre-MG Combination 5: (Pre-MG1, Pre-MG2): (Activation, Deactivation) &lt;-&gt; (Deactivation, Activation) without gap collision</w:t>
            </w:r>
          </w:p>
          <w:p w14:paraId="651D49F0" w14:textId="77777777" w:rsidR="00812535" w:rsidRPr="00011A73" w:rsidRDefault="00812535" w:rsidP="00812535">
            <w:pPr>
              <w:pStyle w:val="ListParagraph"/>
              <w:numPr>
                <w:ilvl w:val="2"/>
                <w:numId w:val="27"/>
              </w:numPr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61056E">
              <w:rPr>
                <w:szCs w:val="24"/>
                <w:lang w:eastAsia="zh-CN"/>
              </w:rPr>
              <w:t xml:space="preserve">RAN4 not to define the test cases to verify the collision during the transition period between Pre-MG activation/deactivation and MG </w:t>
            </w:r>
            <w:proofErr w:type="gramStart"/>
            <w:r w:rsidRPr="0061056E">
              <w:rPr>
                <w:szCs w:val="24"/>
                <w:lang w:eastAsia="zh-CN"/>
              </w:rPr>
              <w:t>occasion</w:t>
            </w:r>
            <w:proofErr w:type="gramEnd"/>
          </w:p>
          <w:p w14:paraId="2FAA76C6" w14:textId="77777777" w:rsidR="00812535" w:rsidRPr="00011A73" w:rsidRDefault="00812535" w:rsidP="00812535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2</w:t>
            </w: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: </w:t>
            </w:r>
          </w:p>
          <w:p w14:paraId="399B43B3" w14:textId="77777777" w:rsidR="00812535" w:rsidRPr="00EC23CB" w:rsidRDefault="00812535" w:rsidP="0081253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EC23CB">
              <w:rPr>
                <w:rFonts w:eastAsia="SimSun"/>
                <w:color w:val="000000" w:themeColor="text1"/>
                <w:szCs w:val="24"/>
                <w:lang w:eastAsia="zh-CN"/>
              </w:rPr>
              <w:t>TC1: pre-MG + pre-MG, autonomous non-simultaneous (de)activation, FR1</w:t>
            </w:r>
          </w:p>
          <w:p w14:paraId="14810598" w14:textId="77777777" w:rsidR="00812535" w:rsidRPr="00EC23CB" w:rsidRDefault="00812535" w:rsidP="0081253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EC23CB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TC2: pre-MG + pre-MG, NW controlled non-simultaneous (de)activation, </w:t>
            </w:r>
            <w:proofErr w:type="gramStart"/>
            <w:r w:rsidRPr="00EC23CB">
              <w:rPr>
                <w:rFonts w:eastAsia="SimSun"/>
                <w:color w:val="000000" w:themeColor="text1"/>
                <w:szCs w:val="24"/>
                <w:lang w:eastAsia="zh-CN"/>
              </w:rPr>
              <w:t>FR1</w:t>
            </w:r>
            <w:proofErr w:type="gramEnd"/>
          </w:p>
          <w:p w14:paraId="34C04A59" w14:textId="77777777" w:rsidR="00812535" w:rsidRPr="00EC23CB" w:rsidRDefault="00812535" w:rsidP="0081253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EC23CB">
              <w:rPr>
                <w:rFonts w:eastAsia="SimSun"/>
                <w:color w:val="000000" w:themeColor="text1"/>
                <w:szCs w:val="24"/>
                <w:lang w:eastAsia="zh-CN"/>
              </w:rPr>
              <w:t>TC3: pre-MG + pre-MG, autonomous simultaneous (de)activation, FR1</w:t>
            </w:r>
          </w:p>
          <w:p w14:paraId="4FF0FFAA" w14:textId="77777777" w:rsidR="00812535" w:rsidRPr="00EC23CB" w:rsidRDefault="00812535" w:rsidP="0081253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EC23CB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TC4: pre-MG + pre-MG, NW controlled simultaneous (de)activation, </w:t>
            </w:r>
            <w:proofErr w:type="gramStart"/>
            <w:r w:rsidRPr="00EC23CB">
              <w:rPr>
                <w:rFonts w:eastAsia="SimSun"/>
                <w:color w:val="000000" w:themeColor="text1"/>
                <w:szCs w:val="24"/>
                <w:lang w:eastAsia="zh-CN"/>
              </w:rPr>
              <w:t>FR1</w:t>
            </w:r>
            <w:proofErr w:type="gramEnd"/>
          </w:p>
          <w:p w14:paraId="6B8CF399" w14:textId="77777777" w:rsidR="00812535" w:rsidRPr="00EC23CB" w:rsidRDefault="00812535" w:rsidP="0081253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EC23CB">
              <w:rPr>
                <w:rFonts w:eastAsia="SimSun"/>
                <w:color w:val="000000" w:themeColor="text1"/>
                <w:szCs w:val="24"/>
                <w:lang w:eastAsia="zh-CN"/>
              </w:rPr>
              <w:t>TC5: pre-MG + pre-MG, autonomous non-simultaneous (de)activation, FR2</w:t>
            </w:r>
          </w:p>
          <w:p w14:paraId="196A226E" w14:textId="77777777" w:rsidR="00812535" w:rsidRPr="00EC23CB" w:rsidRDefault="00812535" w:rsidP="0081253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EC23CB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TC6: pre-MG + pre-MG, NW controlled non-simultaneous (de)activation, </w:t>
            </w:r>
            <w:proofErr w:type="gramStart"/>
            <w:r w:rsidRPr="00EC23CB">
              <w:rPr>
                <w:rFonts w:eastAsia="SimSun"/>
                <w:color w:val="000000" w:themeColor="text1"/>
                <w:szCs w:val="24"/>
                <w:lang w:eastAsia="zh-CN"/>
              </w:rPr>
              <w:t>FR2</w:t>
            </w:r>
            <w:proofErr w:type="gramEnd"/>
          </w:p>
          <w:p w14:paraId="17B79487" w14:textId="77777777" w:rsidR="00812535" w:rsidRPr="00EC23CB" w:rsidRDefault="00812535" w:rsidP="0081253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EC23CB">
              <w:rPr>
                <w:rFonts w:eastAsia="SimSun"/>
                <w:color w:val="000000" w:themeColor="text1"/>
                <w:szCs w:val="24"/>
                <w:lang w:eastAsia="zh-CN"/>
              </w:rPr>
              <w:t>TC7: pre-MG + pre-MG, autonomous simultaneous (de)activation, FR2</w:t>
            </w:r>
          </w:p>
          <w:p w14:paraId="78C9CC37" w14:textId="77777777" w:rsidR="00812535" w:rsidRPr="00EC23CB" w:rsidRDefault="00812535" w:rsidP="0081253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EC23CB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TC8: pre-MG + pre-MG, NW controlled simultaneous (de)activation, </w:t>
            </w:r>
            <w:proofErr w:type="gramStart"/>
            <w:r w:rsidRPr="00EC23CB">
              <w:rPr>
                <w:rFonts w:eastAsia="SimSun"/>
                <w:color w:val="000000" w:themeColor="text1"/>
                <w:szCs w:val="24"/>
                <w:lang w:eastAsia="zh-CN"/>
              </w:rPr>
              <w:t>FR2</w:t>
            </w:r>
            <w:proofErr w:type="gramEnd"/>
          </w:p>
          <w:p w14:paraId="70AC5DA0" w14:textId="77777777" w:rsidR="00812535" w:rsidRPr="00EC23CB" w:rsidRDefault="00812535" w:rsidP="0081253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EC23CB">
              <w:rPr>
                <w:rFonts w:eastAsia="SimSun"/>
                <w:color w:val="000000" w:themeColor="text1"/>
                <w:szCs w:val="24"/>
                <w:lang w:eastAsia="zh-CN"/>
              </w:rPr>
              <w:t>TC9: pre-MG + type-2 MG, dynamic collision scenario 1, autonomous (de)activation, FR1</w:t>
            </w:r>
          </w:p>
          <w:p w14:paraId="1F90C8E0" w14:textId="77777777" w:rsidR="00812535" w:rsidRPr="00EC23CB" w:rsidRDefault="00812535" w:rsidP="0081253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EC23CB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TC10: pre-MG + type-2 MG, dynamic collision scenario 1, NW controlled (de)activation, </w:t>
            </w:r>
            <w:proofErr w:type="gramStart"/>
            <w:r w:rsidRPr="00EC23CB">
              <w:rPr>
                <w:rFonts w:eastAsia="SimSun"/>
                <w:color w:val="000000" w:themeColor="text1"/>
                <w:szCs w:val="24"/>
                <w:lang w:eastAsia="zh-CN"/>
              </w:rPr>
              <w:t>FR1</w:t>
            </w:r>
            <w:proofErr w:type="gramEnd"/>
          </w:p>
          <w:p w14:paraId="1076F5B2" w14:textId="77777777" w:rsidR="00812535" w:rsidRPr="00EC23CB" w:rsidRDefault="00812535" w:rsidP="0081253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EC23CB">
              <w:rPr>
                <w:rFonts w:eastAsia="SimSun"/>
                <w:color w:val="000000" w:themeColor="text1"/>
                <w:szCs w:val="24"/>
                <w:lang w:eastAsia="zh-CN"/>
              </w:rPr>
              <w:t>TC11: pre-MG + type-2 MG, dynamic collision scenario 2 autonomous (de)activation, FR1</w:t>
            </w:r>
          </w:p>
          <w:p w14:paraId="3EBC699B" w14:textId="77777777" w:rsidR="00812535" w:rsidRPr="00EC23CB" w:rsidRDefault="00812535" w:rsidP="0081253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EC23CB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TC12: pre-MG + type-2 MG, dynamic collision scenario 2, NW controlled (de)activation, </w:t>
            </w:r>
            <w:proofErr w:type="gramStart"/>
            <w:r w:rsidRPr="00EC23CB">
              <w:rPr>
                <w:rFonts w:eastAsia="SimSun"/>
                <w:color w:val="000000" w:themeColor="text1"/>
                <w:szCs w:val="24"/>
                <w:lang w:eastAsia="zh-CN"/>
              </w:rPr>
              <w:t>FR1</w:t>
            </w:r>
            <w:proofErr w:type="gramEnd"/>
          </w:p>
          <w:p w14:paraId="5D2C4522" w14:textId="77777777" w:rsidR="00812535" w:rsidRPr="00EC23CB" w:rsidRDefault="00812535" w:rsidP="0081253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EC23CB">
              <w:rPr>
                <w:rFonts w:eastAsia="SimSun"/>
                <w:color w:val="000000" w:themeColor="text1"/>
                <w:szCs w:val="24"/>
                <w:lang w:eastAsia="zh-CN"/>
              </w:rPr>
              <w:t>TC13: pre-MG + type-2 MG, dynamic collision scenario 1, autonomous (de)activation, FR2</w:t>
            </w:r>
          </w:p>
          <w:p w14:paraId="066523CA" w14:textId="77777777" w:rsidR="00812535" w:rsidRPr="00EC23CB" w:rsidRDefault="00812535" w:rsidP="0081253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EC23CB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TC14: pre-MG + type-2 MG, dynamic collision scenario 1, NW controlled (de)activation, </w:t>
            </w:r>
            <w:proofErr w:type="gramStart"/>
            <w:r w:rsidRPr="00EC23CB">
              <w:rPr>
                <w:rFonts w:eastAsia="SimSun"/>
                <w:color w:val="000000" w:themeColor="text1"/>
                <w:szCs w:val="24"/>
                <w:lang w:eastAsia="zh-CN"/>
              </w:rPr>
              <w:t>FR2</w:t>
            </w:r>
            <w:proofErr w:type="gramEnd"/>
          </w:p>
          <w:p w14:paraId="711AA837" w14:textId="77777777" w:rsidR="00812535" w:rsidRPr="00EC23CB" w:rsidRDefault="00812535" w:rsidP="0081253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EC23CB">
              <w:rPr>
                <w:rFonts w:eastAsia="SimSun"/>
                <w:color w:val="000000" w:themeColor="text1"/>
                <w:szCs w:val="24"/>
                <w:lang w:eastAsia="zh-CN"/>
              </w:rPr>
              <w:t>TC15: pre-MG + type-2 MG, dynamic collision scenario 2 autonomous (de)activation, FR2</w:t>
            </w:r>
          </w:p>
          <w:p w14:paraId="26B429C9" w14:textId="77777777" w:rsidR="00812535" w:rsidRPr="00EC23CB" w:rsidRDefault="00812535" w:rsidP="0081253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EC23CB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TC16: pre-MG + type-2 MG, dynamic collision scenario 2, NW controlled (de)activation, </w:t>
            </w:r>
            <w:proofErr w:type="gramStart"/>
            <w:r w:rsidRPr="00EC23CB">
              <w:rPr>
                <w:rFonts w:eastAsia="SimSun"/>
                <w:color w:val="000000" w:themeColor="text1"/>
                <w:szCs w:val="24"/>
                <w:lang w:eastAsia="zh-CN"/>
              </w:rPr>
              <w:t>FR2</w:t>
            </w:r>
            <w:proofErr w:type="gramEnd"/>
          </w:p>
          <w:p w14:paraId="68B3DBC2" w14:textId="77777777" w:rsidR="00812535" w:rsidRPr="00011A73" w:rsidRDefault="00812535" w:rsidP="00812535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3</w:t>
            </w: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: </w:t>
            </w:r>
          </w:p>
          <w:p w14:paraId="57029637" w14:textId="77777777" w:rsidR="00812535" w:rsidRDefault="00812535" w:rsidP="0081253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007BB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for gap combination, it is </w:t>
            </w:r>
            <w:proofErr w:type="spellStart"/>
            <w:r w:rsidRPr="008007BB">
              <w:rPr>
                <w:rFonts w:eastAsia="SimSun"/>
                <w:color w:val="000000" w:themeColor="text1"/>
                <w:szCs w:val="24"/>
                <w:lang w:eastAsia="zh-CN"/>
              </w:rPr>
              <w:t>propsed</w:t>
            </w:r>
            <w:proofErr w:type="spellEnd"/>
            <w:r w:rsidRPr="008007BB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to define test for the combination with 2 gaps for UE which does not support per-FR gap, and define test for the combination with 3 gaps cross all FRs for UE which supports per-FR </w:t>
            </w:r>
            <w:proofErr w:type="gramStart"/>
            <w:r w:rsidRPr="008007BB">
              <w:rPr>
                <w:rFonts w:eastAsia="SimSun"/>
                <w:color w:val="000000" w:themeColor="text1"/>
                <w:szCs w:val="24"/>
                <w:lang w:eastAsia="zh-CN"/>
              </w:rPr>
              <w:t>gap</w:t>
            </w:r>
            <w:proofErr w:type="gramEnd"/>
          </w:p>
          <w:p w14:paraId="194995AC" w14:textId="77777777" w:rsidR="00812535" w:rsidRPr="00EC23CB" w:rsidRDefault="00812535" w:rsidP="0081253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50D49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it is proposed to define test to verify the gap collision handling for concurrent gap with Pre-MG and concurrent gap with </w:t>
            </w:r>
            <w:proofErr w:type="gramStart"/>
            <w:r w:rsidRPr="00C50D49">
              <w:rPr>
                <w:rFonts w:eastAsia="SimSun"/>
                <w:color w:val="000000" w:themeColor="text1"/>
                <w:szCs w:val="24"/>
                <w:lang w:eastAsia="zh-CN"/>
              </w:rPr>
              <w:t>NCSG</w:t>
            </w:r>
            <w:proofErr w:type="gramEnd"/>
          </w:p>
          <w:p w14:paraId="36FFAB38" w14:textId="77777777" w:rsidR="00812535" w:rsidRDefault="00812535" w:rsidP="00812535">
            <w:pPr>
              <w:pStyle w:val="ListParagraph"/>
              <w:numPr>
                <w:ilvl w:val="2"/>
                <w:numId w:val="27"/>
              </w:numPr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007BB">
              <w:rPr>
                <w:rFonts w:eastAsia="SimSun"/>
                <w:color w:val="000000" w:themeColor="text1"/>
                <w:szCs w:val="24"/>
                <w:lang w:eastAsia="zh-CN"/>
              </w:rPr>
              <w:t>it is proposed to define test for dynamic collision with Pre-MG</w:t>
            </w:r>
          </w:p>
          <w:p w14:paraId="095864FB" w14:textId="77777777" w:rsidR="00812535" w:rsidRDefault="00812535" w:rsidP="00812535">
            <w:pPr>
              <w:pStyle w:val="ListParagraph"/>
              <w:numPr>
                <w:ilvl w:val="1"/>
                <w:numId w:val="27"/>
              </w:numPr>
              <w:spacing w:after="120"/>
              <w:ind w:left="108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4: </w:t>
            </w:r>
          </w:p>
          <w:p w14:paraId="1F26984C" w14:textId="77777777" w:rsidR="00812535" w:rsidRPr="00D0614B" w:rsidRDefault="00812535" w:rsidP="0081253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D0614B">
              <w:rPr>
                <w:rFonts w:eastAsia="SimSun"/>
                <w:color w:val="000000" w:themeColor="text1"/>
                <w:szCs w:val="24"/>
                <w:lang w:eastAsia="zh-CN"/>
              </w:rPr>
              <w:t>1-1-1</w:t>
            </w:r>
            <w:r w:rsidRPr="00D0614B">
              <w:rPr>
                <w:rFonts w:eastAsia="SimSun"/>
                <w:color w:val="000000" w:themeColor="text1"/>
                <w:szCs w:val="24"/>
                <w:lang w:eastAsia="zh-CN"/>
              </w:rPr>
              <w:tab/>
              <w:t xml:space="preserve">Event triggered reporting test on intra-frequency in FR1 with concurrent gap and autonomous activation/deactivation of Pre-MG for </w:t>
            </w:r>
          </w:p>
          <w:p w14:paraId="26AD6E68" w14:textId="77777777" w:rsidR="00812535" w:rsidRPr="00D0614B" w:rsidRDefault="00812535" w:rsidP="0081253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D0614B">
              <w:rPr>
                <w:rFonts w:eastAsia="SimSun"/>
                <w:color w:val="000000" w:themeColor="text1"/>
                <w:szCs w:val="24"/>
                <w:lang w:eastAsia="zh-CN"/>
              </w:rPr>
              <w:t>1-1-2</w:t>
            </w:r>
            <w:r w:rsidRPr="00D0614B">
              <w:rPr>
                <w:rFonts w:eastAsia="SimSun"/>
                <w:color w:val="000000" w:themeColor="text1"/>
                <w:szCs w:val="24"/>
                <w:lang w:eastAsia="zh-CN"/>
              </w:rPr>
              <w:tab/>
              <w:t xml:space="preserve">Event triggered reporting test on intra-frequency in FR1 with concurrent gap and network-controlled activation/deactivation of Pre-MG for </w:t>
            </w:r>
          </w:p>
          <w:p w14:paraId="66715A9B" w14:textId="77777777" w:rsidR="00812535" w:rsidRPr="00D0614B" w:rsidRDefault="00812535" w:rsidP="0081253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D0614B">
              <w:rPr>
                <w:rFonts w:eastAsia="SimSun"/>
                <w:color w:val="000000" w:themeColor="text1"/>
                <w:szCs w:val="24"/>
                <w:lang w:eastAsia="zh-CN"/>
              </w:rPr>
              <w:t>1-1-3</w:t>
            </w:r>
            <w:r w:rsidRPr="00D0614B">
              <w:rPr>
                <w:rFonts w:eastAsia="SimSun"/>
                <w:color w:val="000000" w:themeColor="text1"/>
                <w:szCs w:val="24"/>
                <w:lang w:eastAsia="zh-CN"/>
              </w:rPr>
              <w:tab/>
              <w:t>Event triggered reporting test on intra-frequency in FR2 with concurrent gap and autonomous activation/deactivation of Pre-MG</w:t>
            </w:r>
          </w:p>
          <w:p w14:paraId="7D0919AD" w14:textId="7C6AE83D" w:rsidR="00812535" w:rsidRPr="00812535" w:rsidRDefault="00812535" w:rsidP="00812535">
            <w:pPr>
              <w:pStyle w:val="ListParagraph"/>
              <w:numPr>
                <w:ilvl w:val="2"/>
                <w:numId w:val="27"/>
              </w:numPr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D0614B">
              <w:rPr>
                <w:rFonts w:eastAsia="SimSun"/>
                <w:color w:val="000000" w:themeColor="text1"/>
                <w:szCs w:val="24"/>
                <w:lang w:eastAsia="zh-CN"/>
              </w:rPr>
              <w:t>1-1-3</w:t>
            </w:r>
            <w:r w:rsidRPr="00D0614B">
              <w:rPr>
                <w:rFonts w:eastAsia="SimSun"/>
                <w:color w:val="000000" w:themeColor="text1"/>
                <w:szCs w:val="24"/>
                <w:lang w:eastAsia="zh-CN"/>
              </w:rPr>
              <w:tab/>
              <w:t>Event triggered reporting test on intra-frequency in FR2 with concurrent gap and network-controlled activation/deactivation of Pre-MG</w:t>
            </w:r>
          </w:p>
        </w:tc>
      </w:tr>
    </w:tbl>
    <w:p w14:paraId="541CFCBB" w14:textId="26B3C2C3" w:rsidR="00812535" w:rsidRDefault="004270CD" w:rsidP="006609D1">
      <w:r>
        <w:lastRenderedPageBreak/>
        <w:t>In our view options 2 and 4 are most detailed and hence can form a baseline for Case 1 test cases.</w:t>
      </w:r>
    </w:p>
    <w:p w14:paraId="73500B5D" w14:textId="77777777" w:rsidR="004270CD" w:rsidRDefault="004270CD" w:rsidP="004270CD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  <w:lang w:val="en-US"/>
        </w:rPr>
      </w:pPr>
      <w:r>
        <w:rPr>
          <w:rStyle w:val="eop"/>
          <w:sz w:val="20"/>
          <w:szCs w:val="20"/>
          <w:lang w:val="en-US"/>
        </w:rPr>
        <w:t>The following proposal is made.</w:t>
      </w:r>
    </w:p>
    <w:p w14:paraId="60D0ED30" w14:textId="77777777" w:rsidR="004270CD" w:rsidRPr="00983A43" w:rsidRDefault="004270CD" w:rsidP="004270CD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US"/>
        </w:rPr>
      </w:pPr>
    </w:p>
    <w:p w14:paraId="79760718" w14:textId="67BEEC8C" w:rsidR="00812535" w:rsidRDefault="004270CD" w:rsidP="004270CD">
      <w:pPr>
        <w:pStyle w:val="RAN4proposal"/>
      </w:pPr>
      <w:r>
        <w:t>RAN4 to proceed with options 2 and 4 of issue 4-2-2 as baseline for Case 1 test cases.</w:t>
      </w:r>
    </w:p>
    <w:p w14:paraId="1E92BE05" w14:textId="79E00F41" w:rsidR="00812535" w:rsidRDefault="00635098" w:rsidP="00635098">
      <w:pPr>
        <w:pStyle w:val="RAN4H2"/>
      </w:pPr>
      <w:r>
        <w:t xml:space="preserve">Rules for Pre-MG + Pre-MG test cases </w:t>
      </w:r>
    </w:p>
    <w:p w14:paraId="73AE197B" w14:textId="35C10114" w:rsidR="00635098" w:rsidRDefault="00635098" w:rsidP="00635098">
      <w:r>
        <w:t xml:space="preserve">RAN4#108bis also </w:t>
      </w:r>
      <w:proofErr w:type="gramStart"/>
      <w:r>
        <w:t>discussed  Pre</w:t>
      </w:r>
      <w:proofErr w:type="gramEnd"/>
      <w:r>
        <w:t>-MG + Pre-MG test cases: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35098" w14:paraId="6DCDCDCE" w14:textId="77777777" w:rsidTr="00635098">
        <w:tc>
          <w:tcPr>
            <w:tcW w:w="9617" w:type="dxa"/>
          </w:tcPr>
          <w:p w14:paraId="4F7A9815" w14:textId="77777777" w:rsidR="00635098" w:rsidRPr="00AD38EC" w:rsidRDefault="00635098" w:rsidP="00635098">
            <w:pPr>
              <w:rPr>
                <w:b/>
                <w:color w:val="0070C0"/>
                <w:u w:val="single"/>
                <w:lang w:eastAsia="ko-KR"/>
              </w:rPr>
            </w:pPr>
            <w:r w:rsidRPr="000F0600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4</w:t>
            </w:r>
            <w:r w:rsidRPr="000F0600"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2</w:t>
            </w:r>
            <w:r w:rsidRPr="000F0600"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3</w:t>
            </w:r>
            <w:r w:rsidRPr="000F0600">
              <w:rPr>
                <w:b/>
                <w:color w:val="0070C0"/>
                <w:u w:val="single"/>
                <w:lang w:eastAsia="ko-KR"/>
              </w:rPr>
              <w:t xml:space="preserve">: </w:t>
            </w:r>
            <w:r>
              <w:rPr>
                <w:b/>
                <w:color w:val="0070C0"/>
                <w:u w:val="single"/>
                <w:lang w:eastAsia="ko-KR"/>
              </w:rPr>
              <w:t>[Case 1] W</w:t>
            </w:r>
            <w:r w:rsidRPr="00F71ECF">
              <w:rPr>
                <w:b/>
                <w:color w:val="0070C0"/>
                <w:u w:val="single"/>
                <w:lang w:eastAsia="ko-KR"/>
              </w:rPr>
              <w:t>h</w:t>
            </w:r>
            <w:r>
              <w:rPr>
                <w:b/>
                <w:color w:val="0070C0"/>
                <w:u w:val="single"/>
                <w:lang w:eastAsia="ko-KR"/>
              </w:rPr>
              <w:t>ich general rules shall be defined for</w:t>
            </w:r>
            <w:r w:rsidRPr="003742EE">
              <w:rPr>
                <w:b/>
                <w:color w:val="0070C0"/>
                <w:u w:val="single"/>
                <w:lang w:eastAsia="ko-KR"/>
              </w:rPr>
              <w:t xml:space="preserve"> the </w:t>
            </w:r>
            <w:r>
              <w:rPr>
                <w:b/>
                <w:color w:val="0070C0"/>
                <w:u w:val="single"/>
                <w:lang w:eastAsia="ko-KR"/>
              </w:rPr>
              <w:t xml:space="preserve">Pre-MG + Pre-MG </w:t>
            </w:r>
            <w:r w:rsidRPr="003742EE">
              <w:rPr>
                <w:b/>
                <w:color w:val="0070C0"/>
                <w:u w:val="single"/>
                <w:lang w:eastAsia="ko-KR"/>
              </w:rPr>
              <w:t xml:space="preserve">test </w:t>
            </w:r>
            <w:proofErr w:type="gramStart"/>
            <w:r w:rsidRPr="003742EE">
              <w:rPr>
                <w:b/>
                <w:color w:val="0070C0"/>
                <w:u w:val="single"/>
                <w:lang w:eastAsia="ko-KR"/>
              </w:rPr>
              <w:t xml:space="preserve">cases </w:t>
            </w:r>
            <w:r>
              <w:rPr>
                <w:b/>
                <w:color w:val="0070C0"/>
                <w:u w:val="single"/>
                <w:lang w:eastAsia="ko-KR"/>
              </w:rPr>
              <w:t>?</w:t>
            </w:r>
            <w:proofErr w:type="gramEnd"/>
          </w:p>
          <w:p w14:paraId="2D293C7D" w14:textId="77777777" w:rsidR="00635098" w:rsidRPr="003B7BB3" w:rsidRDefault="00635098" w:rsidP="00635098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b/>
                <w:bCs/>
                <w:szCs w:val="24"/>
                <w:lang w:eastAsia="zh-CN"/>
              </w:rPr>
            </w:pPr>
            <w:r w:rsidRPr="003B7BB3">
              <w:rPr>
                <w:rFonts w:eastAsia="SimSun"/>
                <w:b/>
                <w:bCs/>
                <w:szCs w:val="24"/>
                <w:lang w:eastAsia="zh-CN"/>
              </w:rPr>
              <w:t>Way forward</w:t>
            </w:r>
          </w:p>
          <w:p w14:paraId="22025F9A" w14:textId="77777777" w:rsidR="00635098" w:rsidRPr="00AD38EC" w:rsidRDefault="00635098" w:rsidP="00635098">
            <w:pPr>
              <w:pStyle w:val="ListParagraph"/>
              <w:numPr>
                <w:ilvl w:val="1"/>
                <w:numId w:val="27"/>
              </w:numPr>
              <w:spacing w:after="120"/>
              <w:ind w:left="1080"/>
              <w:contextualSpacing w:val="0"/>
              <w:rPr>
                <w:szCs w:val="24"/>
                <w:lang w:eastAsia="zh-CN"/>
              </w:rPr>
            </w:pPr>
            <w:r w:rsidRPr="00AD38EC">
              <w:rPr>
                <w:rFonts w:eastAsia="SimSun"/>
                <w:szCs w:val="24"/>
                <w:lang w:eastAsia="zh-CN"/>
              </w:rPr>
              <w:t xml:space="preserve">Option 1: </w:t>
            </w:r>
          </w:p>
          <w:p w14:paraId="501A68C4" w14:textId="77777777" w:rsidR="00635098" w:rsidRPr="003B5637" w:rsidRDefault="00635098" w:rsidP="00635098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3B5637">
              <w:rPr>
                <w:szCs w:val="24"/>
                <w:lang w:eastAsia="zh-CN"/>
              </w:rPr>
              <w:t>Different test cases for UE autonomous and network-controlled Pre-MG (de)activation mechanisms separately.</w:t>
            </w:r>
          </w:p>
          <w:p w14:paraId="20320E88" w14:textId="77777777" w:rsidR="00635098" w:rsidRPr="003B5637" w:rsidRDefault="00635098" w:rsidP="00635098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3B5637">
              <w:rPr>
                <w:szCs w:val="24"/>
                <w:lang w:eastAsia="zh-CN"/>
              </w:rPr>
              <w:t>Combine the test cases for the measurement reporting with multiple Pre-MG activation/deactivation delay.</w:t>
            </w:r>
          </w:p>
          <w:p w14:paraId="430339D1" w14:textId="773B59F2" w:rsidR="00635098" w:rsidRPr="00635098" w:rsidRDefault="00635098" w:rsidP="00635098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3B5637">
              <w:rPr>
                <w:szCs w:val="24"/>
                <w:lang w:eastAsia="zh-CN"/>
              </w:rPr>
              <w:t>The trigger events of Pre-MG activation will be only DCI-based BWP switching</w:t>
            </w:r>
          </w:p>
        </w:tc>
      </w:tr>
    </w:tbl>
    <w:p w14:paraId="3C15D28F" w14:textId="77777777" w:rsidR="00635098" w:rsidRDefault="00635098" w:rsidP="006609D1"/>
    <w:p w14:paraId="190E1F4A" w14:textId="544B55DB" w:rsidR="00635098" w:rsidRDefault="00635098" w:rsidP="006609D1">
      <w:r>
        <w:t xml:space="preserve">We support option 1. </w:t>
      </w:r>
    </w:p>
    <w:p w14:paraId="38984EFA" w14:textId="77777777" w:rsidR="00635098" w:rsidRDefault="00635098" w:rsidP="00635098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  <w:lang w:val="en-US"/>
        </w:rPr>
      </w:pPr>
      <w:r>
        <w:rPr>
          <w:rStyle w:val="eop"/>
          <w:sz w:val="20"/>
          <w:szCs w:val="20"/>
          <w:lang w:val="en-US"/>
        </w:rPr>
        <w:t>The following proposal is made.</w:t>
      </w:r>
    </w:p>
    <w:p w14:paraId="461AA3BD" w14:textId="77777777" w:rsidR="00635098" w:rsidRPr="00983A43" w:rsidRDefault="00635098" w:rsidP="00635098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US"/>
        </w:rPr>
      </w:pPr>
    </w:p>
    <w:p w14:paraId="0A011047" w14:textId="4B219151" w:rsidR="00635098" w:rsidRDefault="00635098" w:rsidP="00635098">
      <w:pPr>
        <w:pStyle w:val="RAN4proposal"/>
      </w:pPr>
      <w:r>
        <w:t>RAN4 to proceed with option 1 of issue 4-2-3 as baseline</w:t>
      </w:r>
      <w:r w:rsidR="00A338B6" w:rsidRPr="00A338B6">
        <w:t xml:space="preserve"> </w:t>
      </w:r>
      <w:r w:rsidR="00A338B6">
        <w:t>for rules</w:t>
      </w:r>
      <w:r>
        <w:t xml:space="preserve"> for Pre-MG + Pre-MG test cases</w:t>
      </w:r>
      <w:r w:rsidR="00A338B6">
        <w:t>.</w:t>
      </w:r>
    </w:p>
    <w:p w14:paraId="0B8FDAAF" w14:textId="1EA2591F" w:rsidR="00635098" w:rsidRPr="00635098" w:rsidRDefault="00635098" w:rsidP="00635098">
      <w:pPr>
        <w:pStyle w:val="RAN4H2"/>
      </w:pPr>
      <w:r w:rsidRPr="00635098">
        <w:t xml:space="preserve">Topics for test cases related to Case </w:t>
      </w:r>
      <w:r>
        <w:t>2</w:t>
      </w:r>
      <w:r w:rsidRPr="00635098">
        <w:t xml:space="preserve"> </w:t>
      </w:r>
    </w:p>
    <w:p w14:paraId="55708949" w14:textId="72735881" w:rsidR="00635098" w:rsidRDefault="00635098" w:rsidP="00635098">
      <w:r>
        <w:t>RAN4#108bis discussed topics for test cases related to Case 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35098" w14:paraId="622B45A7" w14:textId="77777777" w:rsidTr="00635098">
        <w:tc>
          <w:tcPr>
            <w:tcW w:w="9617" w:type="dxa"/>
          </w:tcPr>
          <w:p w14:paraId="1FB616A5" w14:textId="77777777" w:rsidR="00635098" w:rsidRDefault="00635098" w:rsidP="00635098">
            <w:pPr>
              <w:rPr>
                <w:b/>
                <w:color w:val="0070C0"/>
                <w:u w:val="single"/>
                <w:lang w:eastAsia="ko-KR"/>
              </w:rPr>
            </w:pPr>
            <w:r w:rsidRPr="00400BCA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4</w:t>
            </w:r>
            <w:r w:rsidRPr="00400BCA"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3</w:t>
            </w:r>
            <w:r w:rsidRPr="00400BCA"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1</w:t>
            </w:r>
            <w:r w:rsidRPr="00400BCA">
              <w:rPr>
                <w:b/>
                <w:color w:val="0070C0"/>
                <w:u w:val="single"/>
                <w:lang w:eastAsia="ko-KR"/>
              </w:rPr>
              <w:t xml:space="preserve">: [Case </w:t>
            </w:r>
            <w:r>
              <w:rPr>
                <w:b/>
                <w:color w:val="0070C0"/>
                <w:u w:val="single"/>
                <w:lang w:eastAsia="ko-KR"/>
              </w:rPr>
              <w:t>2</w:t>
            </w:r>
            <w:r w:rsidRPr="00400BCA">
              <w:rPr>
                <w:b/>
                <w:color w:val="0070C0"/>
                <w:u w:val="single"/>
                <w:lang w:eastAsia="ko-KR"/>
              </w:rPr>
              <w:t xml:space="preserve">] </w:t>
            </w:r>
            <w:r>
              <w:rPr>
                <w:b/>
                <w:color w:val="0070C0"/>
                <w:u w:val="single"/>
                <w:lang w:eastAsia="ko-KR"/>
              </w:rPr>
              <w:t xml:space="preserve">Which </w:t>
            </w:r>
            <w:r w:rsidRPr="00E22617">
              <w:rPr>
                <w:b/>
                <w:color w:val="0070C0"/>
                <w:u w:val="single"/>
                <w:lang w:eastAsia="ko-KR"/>
              </w:rPr>
              <w:t>topics</w:t>
            </w:r>
            <w:r>
              <w:rPr>
                <w:b/>
                <w:color w:val="0070C0"/>
                <w:u w:val="single"/>
                <w:lang w:eastAsia="ko-KR"/>
              </w:rPr>
              <w:t xml:space="preserve"> shall RAN4 RRM define test cases for NCSG</w:t>
            </w:r>
            <w:r w:rsidRPr="00E22617">
              <w:rPr>
                <w:b/>
                <w:color w:val="0070C0"/>
                <w:u w:val="single"/>
                <w:lang w:eastAsia="ko-KR"/>
              </w:rPr>
              <w:t xml:space="preserve"> and concurrent MG (Case </w:t>
            </w:r>
            <w:r>
              <w:rPr>
                <w:b/>
                <w:color w:val="0070C0"/>
                <w:u w:val="single"/>
                <w:lang w:eastAsia="ko-KR"/>
              </w:rPr>
              <w:t>2</w:t>
            </w:r>
            <w:r w:rsidRPr="00E22617">
              <w:rPr>
                <w:b/>
                <w:color w:val="0070C0"/>
                <w:u w:val="single"/>
                <w:lang w:eastAsia="ko-KR"/>
              </w:rPr>
              <w:t>)</w:t>
            </w:r>
          </w:p>
          <w:p w14:paraId="278F72BF" w14:textId="77777777" w:rsidR="00635098" w:rsidRPr="00AA4652" w:rsidRDefault="00635098" w:rsidP="00635098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b/>
                <w:bCs/>
                <w:color w:val="000000" w:themeColor="text1"/>
                <w:szCs w:val="24"/>
                <w:lang w:eastAsia="zh-CN"/>
              </w:rPr>
            </w:pPr>
            <w:r w:rsidRPr="00AA4652">
              <w:rPr>
                <w:rFonts w:eastAsia="SimSun"/>
                <w:b/>
                <w:bCs/>
                <w:color w:val="000000" w:themeColor="text1"/>
                <w:szCs w:val="24"/>
                <w:lang w:eastAsia="zh-CN"/>
              </w:rPr>
              <w:t>Way forward</w:t>
            </w:r>
          </w:p>
          <w:p w14:paraId="4531E2E3" w14:textId="77777777" w:rsidR="00635098" w:rsidRPr="00011A73" w:rsidRDefault="00635098" w:rsidP="00635098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1</w:t>
            </w: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>: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</w:p>
          <w:p w14:paraId="25DA0A53" w14:textId="77777777" w:rsidR="00635098" w:rsidRPr="00011A73" w:rsidRDefault="00635098" w:rsidP="00635098">
            <w:pPr>
              <w:pStyle w:val="ListParagraph"/>
              <w:numPr>
                <w:ilvl w:val="2"/>
                <w:numId w:val="27"/>
              </w:numPr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NCSG</w:t>
            </w:r>
            <w:r w:rsidRPr="00E22617">
              <w:rPr>
                <w:rFonts w:eastAsia="SimSun"/>
                <w:szCs w:val="24"/>
                <w:lang w:eastAsia="zh-CN"/>
              </w:rPr>
              <w:t xml:space="preserve"> + </w:t>
            </w:r>
            <w:r>
              <w:rPr>
                <w:rFonts w:eastAsia="SimSun"/>
                <w:szCs w:val="24"/>
                <w:lang w:eastAsia="zh-CN"/>
              </w:rPr>
              <w:t>NCSG</w:t>
            </w:r>
            <w:r w:rsidRPr="00E22617">
              <w:rPr>
                <w:rFonts w:eastAsia="SimSun"/>
                <w:szCs w:val="24"/>
                <w:lang w:eastAsia="zh-CN"/>
              </w:rPr>
              <w:t xml:space="preserve">, </w:t>
            </w:r>
            <w:r>
              <w:rPr>
                <w:rFonts w:eastAsia="SimSun"/>
                <w:szCs w:val="24"/>
                <w:lang w:eastAsia="zh-CN"/>
              </w:rPr>
              <w:t>NCSG</w:t>
            </w:r>
            <w:r w:rsidRPr="00E22617">
              <w:rPr>
                <w:rFonts w:eastAsia="SimSun"/>
                <w:szCs w:val="24"/>
                <w:lang w:eastAsia="zh-CN"/>
              </w:rPr>
              <w:t xml:space="preserve"> + Type-2 MG and </w:t>
            </w:r>
            <w:r>
              <w:rPr>
                <w:rFonts w:eastAsia="SimSun"/>
                <w:szCs w:val="24"/>
                <w:lang w:eastAsia="zh-CN"/>
              </w:rPr>
              <w:t>NCSG</w:t>
            </w:r>
            <w:r w:rsidRPr="00E22617">
              <w:rPr>
                <w:rFonts w:eastAsia="SimSun"/>
                <w:szCs w:val="24"/>
                <w:lang w:eastAsia="zh-CN"/>
              </w:rPr>
              <w:t xml:space="preserve"> + Type-1 MG</w:t>
            </w:r>
            <w:r>
              <w:rPr>
                <w:rFonts w:eastAsia="SimSun"/>
                <w:szCs w:val="24"/>
                <w:lang w:eastAsia="zh-CN"/>
              </w:rPr>
              <w:t>.</w:t>
            </w:r>
          </w:p>
          <w:p w14:paraId="38CAEADE" w14:textId="77777777" w:rsidR="00635098" w:rsidRPr="00011A73" w:rsidRDefault="00635098" w:rsidP="00635098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2</w:t>
            </w: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: </w:t>
            </w:r>
          </w:p>
          <w:p w14:paraId="5BA122E2" w14:textId="77777777" w:rsidR="00635098" w:rsidRPr="009A2B22" w:rsidRDefault="00635098" w:rsidP="00635098">
            <w:pPr>
              <w:pStyle w:val="ListParagraph"/>
              <w:numPr>
                <w:ilvl w:val="2"/>
                <w:numId w:val="27"/>
              </w:numPr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NCSG</w:t>
            </w:r>
            <w:r w:rsidRPr="00E22617">
              <w:rPr>
                <w:rFonts w:eastAsia="SimSun"/>
                <w:szCs w:val="24"/>
                <w:lang w:eastAsia="zh-CN"/>
              </w:rPr>
              <w:t xml:space="preserve"> + </w:t>
            </w:r>
            <w:r>
              <w:rPr>
                <w:rFonts w:eastAsia="SimSun"/>
                <w:szCs w:val="24"/>
                <w:lang w:eastAsia="zh-CN"/>
              </w:rPr>
              <w:t>NCSG</w:t>
            </w:r>
            <w:r w:rsidRPr="00E22617">
              <w:rPr>
                <w:rFonts w:eastAsia="SimSun"/>
                <w:szCs w:val="24"/>
                <w:lang w:eastAsia="zh-CN"/>
              </w:rPr>
              <w:t xml:space="preserve">, </w:t>
            </w:r>
            <w:r>
              <w:rPr>
                <w:rFonts w:eastAsia="SimSun"/>
                <w:szCs w:val="24"/>
                <w:lang w:eastAsia="zh-CN"/>
              </w:rPr>
              <w:t>NCSG</w:t>
            </w:r>
            <w:r w:rsidRPr="00E22617">
              <w:rPr>
                <w:rFonts w:eastAsia="SimSun"/>
                <w:szCs w:val="24"/>
                <w:lang w:eastAsia="zh-CN"/>
              </w:rPr>
              <w:t xml:space="preserve"> + Type-2 MG</w:t>
            </w:r>
            <w:r>
              <w:rPr>
                <w:rFonts w:eastAsia="SimSun"/>
                <w:szCs w:val="24"/>
                <w:lang w:eastAsia="zh-CN"/>
              </w:rPr>
              <w:t>.</w:t>
            </w:r>
          </w:p>
          <w:p w14:paraId="4FC428F1" w14:textId="77777777" w:rsidR="00635098" w:rsidRPr="00011A73" w:rsidRDefault="00635098" w:rsidP="00635098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3</w:t>
            </w: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: </w:t>
            </w:r>
          </w:p>
          <w:p w14:paraId="33639485" w14:textId="77777777" w:rsidR="00635098" w:rsidRPr="00676B81" w:rsidRDefault="00635098" w:rsidP="00635098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76B81">
              <w:rPr>
                <w:rFonts w:eastAsia="SimSun"/>
                <w:szCs w:val="24"/>
                <w:lang w:eastAsia="zh-CN"/>
              </w:rPr>
              <w:t>1 Concurrent MG and 1 NCSG in the same FR</w:t>
            </w:r>
          </w:p>
          <w:p w14:paraId="0E458C89" w14:textId="77777777" w:rsidR="00635098" w:rsidRPr="00676B81" w:rsidRDefault="00635098" w:rsidP="00635098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76B81">
              <w:rPr>
                <w:rFonts w:eastAsia="SimSun"/>
                <w:szCs w:val="24"/>
                <w:lang w:eastAsia="zh-CN"/>
              </w:rPr>
              <w:t xml:space="preserve">2 NCSGs (non-overlapping) in the same FR </w:t>
            </w:r>
          </w:p>
          <w:p w14:paraId="1D2D0B8F" w14:textId="77777777" w:rsidR="00635098" w:rsidRPr="009A2B22" w:rsidRDefault="00635098" w:rsidP="00635098">
            <w:pPr>
              <w:pStyle w:val="ListParagraph"/>
              <w:numPr>
                <w:ilvl w:val="2"/>
                <w:numId w:val="27"/>
              </w:numPr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676B81">
              <w:rPr>
                <w:rFonts w:eastAsia="SimSun"/>
                <w:szCs w:val="24"/>
                <w:lang w:eastAsia="zh-CN"/>
              </w:rPr>
              <w:t xml:space="preserve">Measurement for deactivated </w:t>
            </w:r>
            <w:proofErr w:type="spellStart"/>
            <w:r w:rsidRPr="00676B81">
              <w:rPr>
                <w:rFonts w:eastAsia="SimSun"/>
                <w:szCs w:val="24"/>
                <w:lang w:eastAsia="zh-CN"/>
              </w:rPr>
              <w:t>SCells</w:t>
            </w:r>
            <w:proofErr w:type="spellEnd"/>
            <w:r w:rsidRPr="00676B81">
              <w:rPr>
                <w:rFonts w:eastAsia="SimSun"/>
                <w:szCs w:val="24"/>
                <w:lang w:eastAsia="zh-CN"/>
              </w:rPr>
              <w:t xml:space="preserve"> with 1 Concurrent MG (w/o gap or with NCSG, as being discussed for Rel-17 maintenance)</w:t>
            </w:r>
            <w:r>
              <w:rPr>
                <w:rFonts w:eastAsia="SimSun"/>
                <w:szCs w:val="24"/>
                <w:lang w:eastAsia="zh-CN"/>
              </w:rPr>
              <w:t>.</w:t>
            </w:r>
          </w:p>
          <w:p w14:paraId="642131BB" w14:textId="77777777" w:rsidR="00635098" w:rsidRPr="00011A73" w:rsidRDefault="00635098" w:rsidP="00635098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4</w:t>
            </w: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: </w:t>
            </w:r>
          </w:p>
          <w:p w14:paraId="687DC965" w14:textId="77777777" w:rsidR="00635098" w:rsidRPr="00DC3483" w:rsidRDefault="00635098" w:rsidP="00635098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DC348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Collision definition </w:t>
            </w:r>
          </w:p>
          <w:p w14:paraId="3CA40833" w14:textId="77777777" w:rsidR="00635098" w:rsidRPr="00DC3483" w:rsidRDefault="00635098" w:rsidP="00635098">
            <w:pPr>
              <w:pStyle w:val="ListParagraph"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DC348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Total NCSG duration, including both the VILs and the ML are considered in the </w:t>
            </w:r>
            <w:proofErr w:type="gramStart"/>
            <w:r w:rsidRPr="00DC3483">
              <w:rPr>
                <w:rFonts w:eastAsia="SimSun"/>
                <w:color w:val="000000" w:themeColor="text1"/>
                <w:szCs w:val="24"/>
                <w:lang w:eastAsia="zh-CN"/>
              </w:rPr>
              <w:t>proximity</w:t>
            </w:r>
            <w:proofErr w:type="gramEnd"/>
            <w:r w:rsidRPr="00DC348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</w:p>
          <w:p w14:paraId="7BDB6491" w14:textId="77777777" w:rsidR="00635098" w:rsidRPr="00DC3483" w:rsidRDefault="00635098" w:rsidP="00635098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DC348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[Deactivated </w:t>
            </w:r>
            <w:proofErr w:type="spellStart"/>
            <w:r w:rsidRPr="00DC3483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DC348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measurement </w:t>
            </w:r>
          </w:p>
          <w:p w14:paraId="20BF3399" w14:textId="622EE887" w:rsidR="00635098" w:rsidRPr="00635098" w:rsidRDefault="00635098" w:rsidP="00635098">
            <w:pPr>
              <w:pStyle w:val="ListParagraph"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DC348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Deactivated </w:t>
            </w:r>
            <w:proofErr w:type="spellStart"/>
            <w:r w:rsidRPr="00DC3483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DC348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is measured in NCSG regardless of the gap association] </w:t>
            </w:r>
          </w:p>
        </w:tc>
      </w:tr>
    </w:tbl>
    <w:p w14:paraId="65DA1F06" w14:textId="28C524BF" w:rsidR="00635098" w:rsidRDefault="00635098" w:rsidP="00B66B0F"/>
    <w:p w14:paraId="428EDFCA" w14:textId="0107F206" w:rsidR="00B66B0F" w:rsidRDefault="00B66B0F" w:rsidP="00B66B0F">
      <w:r>
        <w:t>In our view, it is not necessary to test NCSG with Type-1 MG, being proposed in Option 1, as it is assumed that both MGs are fully non-</w:t>
      </w:r>
      <w:proofErr w:type="gramStart"/>
      <w:r>
        <w:t>overlapping</w:t>
      </w:r>
      <w:proofErr w:type="gramEnd"/>
      <w:r>
        <w:t xml:space="preserve"> and this is ensured by proper network configuration. </w:t>
      </w:r>
    </w:p>
    <w:p w14:paraId="7E2C1A0D" w14:textId="2F2EA170" w:rsidR="00B66B0F" w:rsidRDefault="00B66B0F" w:rsidP="00B66B0F">
      <w:r>
        <w:lastRenderedPageBreak/>
        <w:t xml:space="preserve">Option 2 and Option 3 are again similar. Option 3 mentions in addition the deactivated </w:t>
      </w:r>
      <w:proofErr w:type="spellStart"/>
      <w:r>
        <w:t>SCell</w:t>
      </w:r>
      <w:proofErr w:type="spellEnd"/>
      <w:r>
        <w:t xml:space="preserve"> measurement, which is also considered in Option 4. </w:t>
      </w:r>
      <w:proofErr w:type="gramStart"/>
      <w:r>
        <w:t>Thus</w:t>
      </w:r>
      <w:proofErr w:type="gramEnd"/>
      <w:r>
        <w:t xml:space="preserve"> we consider Option 3 as baseline for the topics.</w:t>
      </w:r>
    </w:p>
    <w:p w14:paraId="7CF06479" w14:textId="77777777" w:rsidR="00B66B0F" w:rsidRDefault="00B66B0F" w:rsidP="00B66B0F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  <w:lang w:val="en-US"/>
        </w:rPr>
      </w:pPr>
      <w:r>
        <w:rPr>
          <w:rStyle w:val="eop"/>
          <w:sz w:val="20"/>
          <w:szCs w:val="20"/>
          <w:lang w:val="en-US"/>
        </w:rPr>
        <w:t>The following proposal is made.</w:t>
      </w:r>
    </w:p>
    <w:p w14:paraId="2D4B6A9F" w14:textId="77777777" w:rsidR="00B66B0F" w:rsidRPr="00983A43" w:rsidRDefault="00B66B0F" w:rsidP="00B66B0F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US"/>
        </w:rPr>
      </w:pPr>
    </w:p>
    <w:p w14:paraId="12257890" w14:textId="026B706F" w:rsidR="00B66B0F" w:rsidRDefault="00B66B0F" w:rsidP="00D032AC">
      <w:pPr>
        <w:pStyle w:val="RAN4proposal"/>
        <w:ind w:left="0" w:firstLine="0"/>
      </w:pPr>
      <w:r>
        <w:t>RAN4 to proceed with option 3 of issue 4-3-1 as baseline for the topics related to Case 2 test cases.</w:t>
      </w:r>
    </w:p>
    <w:p w14:paraId="5F96E3F6" w14:textId="78A0A552" w:rsidR="00047BCB" w:rsidRDefault="00047BCB" w:rsidP="00047BCB">
      <w:pPr>
        <w:pStyle w:val="RAN4H2"/>
      </w:pPr>
      <w:r>
        <w:t>Test case combinations for Case 2</w:t>
      </w:r>
    </w:p>
    <w:p w14:paraId="3AB438EC" w14:textId="1C124FBE" w:rsidR="00047BCB" w:rsidRDefault="00047BCB" w:rsidP="00047BCB">
      <w:r>
        <w:t>RAN4#108bis discussed test case combinations related to Case 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47BCB" w14:paraId="71A32FEE" w14:textId="77777777" w:rsidTr="00475DB6">
        <w:tc>
          <w:tcPr>
            <w:tcW w:w="9617" w:type="dxa"/>
          </w:tcPr>
          <w:p w14:paraId="04F7B834" w14:textId="77777777" w:rsidR="00047BCB" w:rsidRPr="00400BCA" w:rsidRDefault="00047BCB" w:rsidP="00047BCB">
            <w:pPr>
              <w:rPr>
                <w:b/>
                <w:color w:val="0070C0"/>
                <w:u w:val="single"/>
                <w:lang w:eastAsia="ko-KR"/>
              </w:rPr>
            </w:pPr>
            <w:r w:rsidRPr="00400BCA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4</w:t>
            </w:r>
            <w:r w:rsidRPr="00400BCA"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3</w:t>
            </w:r>
            <w:r w:rsidRPr="00400BCA"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2</w:t>
            </w:r>
            <w:r w:rsidRPr="00400BCA">
              <w:rPr>
                <w:b/>
                <w:color w:val="0070C0"/>
                <w:u w:val="single"/>
                <w:lang w:eastAsia="ko-KR"/>
              </w:rPr>
              <w:t xml:space="preserve">: [Case </w:t>
            </w:r>
            <w:r>
              <w:rPr>
                <w:b/>
                <w:color w:val="0070C0"/>
                <w:u w:val="single"/>
                <w:lang w:eastAsia="ko-KR"/>
              </w:rPr>
              <w:t>2</w:t>
            </w:r>
            <w:r w:rsidRPr="00400BCA">
              <w:rPr>
                <w:b/>
                <w:color w:val="0070C0"/>
                <w:u w:val="single"/>
                <w:lang w:eastAsia="ko-KR"/>
              </w:rPr>
              <w:t xml:space="preserve">] </w:t>
            </w:r>
            <w:r>
              <w:rPr>
                <w:b/>
                <w:color w:val="0070C0"/>
                <w:u w:val="single"/>
                <w:lang w:eastAsia="ko-KR"/>
              </w:rPr>
              <w:t>Test cases combination for Case 2</w:t>
            </w:r>
          </w:p>
          <w:p w14:paraId="2E625D09" w14:textId="77777777" w:rsidR="00047BCB" w:rsidRPr="00AA4652" w:rsidRDefault="00047BCB" w:rsidP="00047BCB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b/>
                <w:bCs/>
                <w:color w:val="000000" w:themeColor="text1"/>
                <w:szCs w:val="24"/>
                <w:lang w:eastAsia="zh-CN"/>
              </w:rPr>
            </w:pPr>
            <w:r w:rsidRPr="00AA4652">
              <w:rPr>
                <w:rFonts w:eastAsia="SimSun"/>
                <w:b/>
                <w:bCs/>
                <w:color w:val="000000" w:themeColor="text1"/>
                <w:szCs w:val="24"/>
                <w:lang w:eastAsia="zh-CN"/>
              </w:rPr>
              <w:t>Way forward</w:t>
            </w:r>
          </w:p>
          <w:p w14:paraId="0E97FA50" w14:textId="77777777" w:rsidR="00047BCB" w:rsidRPr="00011A73" w:rsidRDefault="00047BCB" w:rsidP="00047BCB">
            <w:pPr>
              <w:pStyle w:val="ListParagraph"/>
              <w:numPr>
                <w:ilvl w:val="1"/>
                <w:numId w:val="27"/>
              </w:numPr>
              <w:spacing w:after="120"/>
              <w:ind w:left="108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1</w:t>
            </w: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: </w:t>
            </w:r>
          </w:p>
          <w:p w14:paraId="776A92F2" w14:textId="77777777" w:rsidR="00047BCB" w:rsidRPr="005D0A7A" w:rsidRDefault="00047BCB" w:rsidP="00047BCB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D0A7A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TC1: Measurement with NCSG on deactivated SCC without </w:t>
            </w:r>
            <w:proofErr w:type="gramStart"/>
            <w:r w:rsidRPr="005D0A7A">
              <w:rPr>
                <w:rFonts w:eastAsia="SimSun"/>
                <w:color w:val="000000" w:themeColor="text1"/>
                <w:szCs w:val="24"/>
                <w:lang w:eastAsia="zh-CN"/>
              </w:rPr>
              <w:t>collision(</w:t>
            </w:r>
            <w:proofErr w:type="gramEnd"/>
            <w:r w:rsidRPr="005D0A7A">
              <w:rPr>
                <w:rFonts w:eastAsia="SimSun"/>
                <w:color w:val="000000" w:themeColor="text1"/>
                <w:szCs w:val="24"/>
                <w:lang w:eastAsia="zh-CN"/>
              </w:rPr>
              <w:t>NCSG+MG)</w:t>
            </w:r>
          </w:p>
          <w:p w14:paraId="4E943D7B" w14:textId="77777777" w:rsidR="00047BCB" w:rsidRPr="005D0A7A" w:rsidRDefault="00047BCB" w:rsidP="00047BCB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D0A7A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TC2: Measurement with NCSG on deactivated SCC with </w:t>
            </w:r>
            <w:proofErr w:type="gramStart"/>
            <w:r w:rsidRPr="005D0A7A">
              <w:rPr>
                <w:rFonts w:eastAsia="SimSun"/>
                <w:color w:val="000000" w:themeColor="text1"/>
                <w:szCs w:val="24"/>
                <w:lang w:eastAsia="zh-CN"/>
              </w:rPr>
              <w:t>collision(</w:t>
            </w:r>
            <w:proofErr w:type="gramEnd"/>
            <w:r w:rsidRPr="005D0A7A">
              <w:rPr>
                <w:rFonts w:eastAsia="SimSun"/>
                <w:color w:val="000000" w:themeColor="text1"/>
                <w:szCs w:val="24"/>
                <w:lang w:eastAsia="zh-CN"/>
              </w:rPr>
              <w:t>NCSG+MG)</w:t>
            </w:r>
          </w:p>
          <w:p w14:paraId="2807835B" w14:textId="77777777" w:rsidR="00047BCB" w:rsidRPr="005D0A7A" w:rsidRDefault="00047BCB" w:rsidP="00047BCB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D0A7A">
              <w:rPr>
                <w:rFonts w:eastAsia="SimSun"/>
                <w:color w:val="000000" w:themeColor="text1"/>
                <w:szCs w:val="24"/>
                <w:lang w:eastAsia="zh-CN"/>
              </w:rPr>
              <w:t>TC3: Inter-frequency measurement with NCSG without collision (NCSG+NCSG)</w:t>
            </w:r>
          </w:p>
          <w:p w14:paraId="43471492" w14:textId="77777777" w:rsidR="00047BCB" w:rsidRPr="005D0A7A" w:rsidRDefault="00047BCB" w:rsidP="00047BCB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D0A7A">
              <w:rPr>
                <w:rFonts w:eastAsia="SimSun"/>
                <w:color w:val="000000" w:themeColor="text1"/>
                <w:szCs w:val="24"/>
                <w:lang w:eastAsia="zh-CN"/>
              </w:rPr>
              <w:t>TC4: Inter-frequency measurement with NCSG with collision (NCSG+NCSG)</w:t>
            </w:r>
          </w:p>
          <w:p w14:paraId="18ED0F11" w14:textId="77777777" w:rsidR="00047BCB" w:rsidRPr="005D0A7A" w:rsidRDefault="00047BCB" w:rsidP="00047BCB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D0A7A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TC5: Intra-frequency measurement with NCSG without </w:t>
            </w:r>
            <w:proofErr w:type="gramStart"/>
            <w:r w:rsidRPr="005D0A7A">
              <w:rPr>
                <w:rFonts w:eastAsia="SimSun"/>
                <w:color w:val="000000" w:themeColor="text1"/>
                <w:szCs w:val="24"/>
                <w:lang w:eastAsia="zh-CN"/>
              </w:rPr>
              <w:t>collision(</w:t>
            </w:r>
            <w:proofErr w:type="gramEnd"/>
            <w:r w:rsidRPr="005D0A7A">
              <w:rPr>
                <w:rFonts w:eastAsia="SimSun"/>
                <w:color w:val="000000" w:themeColor="text1"/>
                <w:szCs w:val="24"/>
                <w:lang w:eastAsia="zh-CN"/>
              </w:rPr>
              <w:t>NCSG+NCSG)</w:t>
            </w:r>
          </w:p>
          <w:p w14:paraId="5967B379" w14:textId="77777777" w:rsidR="00047BCB" w:rsidRDefault="00047BCB" w:rsidP="00047BCB">
            <w:pPr>
              <w:pStyle w:val="ListParagraph"/>
              <w:numPr>
                <w:ilvl w:val="2"/>
                <w:numId w:val="27"/>
              </w:numPr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D0A7A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TC6: Intra-frequency measurement with NCSG with </w:t>
            </w:r>
            <w:proofErr w:type="gramStart"/>
            <w:r w:rsidRPr="005D0A7A">
              <w:rPr>
                <w:rFonts w:eastAsia="SimSun"/>
                <w:color w:val="000000" w:themeColor="text1"/>
                <w:szCs w:val="24"/>
                <w:lang w:eastAsia="zh-CN"/>
              </w:rPr>
              <w:t>collision(</w:t>
            </w:r>
            <w:proofErr w:type="gramEnd"/>
            <w:r w:rsidRPr="005D0A7A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NCSG+NCSG) </w:t>
            </w:r>
          </w:p>
          <w:p w14:paraId="7A5D20EA" w14:textId="77777777" w:rsidR="00047BCB" w:rsidRPr="00011A73" w:rsidRDefault="00047BCB" w:rsidP="00047BCB">
            <w:pPr>
              <w:pStyle w:val="ListParagraph"/>
              <w:numPr>
                <w:ilvl w:val="1"/>
                <w:numId w:val="27"/>
              </w:numPr>
              <w:spacing w:after="120"/>
              <w:ind w:left="108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2</w:t>
            </w: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: </w:t>
            </w:r>
          </w:p>
          <w:p w14:paraId="61C4A9CA" w14:textId="77777777" w:rsidR="00047BCB" w:rsidRPr="00C94A8B" w:rsidRDefault="00047BCB" w:rsidP="00047BCB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94A8B">
              <w:rPr>
                <w:rFonts w:eastAsia="SimSun"/>
                <w:color w:val="000000" w:themeColor="text1"/>
                <w:szCs w:val="24"/>
                <w:lang w:eastAsia="zh-CN"/>
              </w:rPr>
              <w:t>TC1: NCSG + type-2 MG, with collision, FR1</w:t>
            </w:r>
          </w:p>
          <w:p w14:paraId="50B2A317" w14:textId="77777777" w:rsidR="00047BCB" w:rsidRPr="00C94A8B" w:rsidRDefault="00047BCB" w:rsidP="00047BCB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94A8B">
              <w:rPr>
                <w:rFonts w:eastAsia="SimSun"/>
                <w:color w:val="000000" w:themeColor="text1"/>
                <w:szCs w:val="24"/>
                <w:lang w:eastAsia="zh-CN"/>
              </w:rPr>
              <w:t>TC2: NCSG + NCSG, with collision, FR1</w:t>
            </w:r>
          </w:p>
          <w:p w14:paraId="70279B18" w14:textId="77777777" w:rsidR="00047BCB" w:rsidRPr="00C94A8B" w:rsidRDefault="00047BCB" w:rsidP="00047BCB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94A8B">
              <w:rPr>
                <w:rFonts w:eastAsia="SimSun"/>
                <w:color w:val="000000" w:themeColor="text1"/>
                <w:szCs w:val="24"/>
                <w:lang w:eastAsia="zh-CN"/>
              </w:rPr>
              <w:t>TC3: NCSG + type-2 MG, with collision, FR2</w:t>
            </w:r>
          </w:p>
          <w:p w14:paraId="3A75DD95" w14:textId="77777777" w:rsidR="00047BCB" w:rsidRPr="00C94A8B" w:rsidRDefault="00047BCB" w:rsidP="00047BCB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94A8B">
              <w:rPr>
                <w:rFonts w:eastAsia="SimSun"/>
                <w:color w:val="000000" w:themeColor="text1"/>
                <w:szCs w:val="24"/>
                <w:lang w:eastAsia="zh-CN"/>
              </w:rPr>
              <w:t>TC4: NCSG + NCSG, with collision, FR2</w:t>
            </w:r>
          </w:p>
          <w:p w14:paraId="56C26C54" w14:textId="77777777" w:rsidR="00047BCB" w:rsidRPr="00C94A8B" w:rsidRDefault="00047BCB" w:rsidP="00047BCB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94A8B">
              <w:rPr>
                <w:rFonts w:eastAsia="SimSun"/>
                <w:color w:val="000000" w:themeColor="text1"/>
                <w:szCs w:val="24"/>
                <w:lang w:eastAsia="zh-CN"/>
              </w:rPr>
              <w:t>[TC5: NCSG + type-2 MG, for deactivated SCC measurement, FR1]</w:t>
            </w:r>
          </w:p>
          <w:p w14:paraId="7BC2AC20" w14:textId="77777777" w:rsidR="00047BCB" w:rsidRDefault="00047BCB" w:rsidP="00047BCB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94A8B">
              <w:rPr>
                <w:rFonts w:eastAsia="SimSun"/>
                <w:color w:val="000000" w:themeColor="text1"/>
                <w:szCs w:val="24"/>
                <w:lang w:eastAsia="zh-CN"/>
              </w:rPr>
              <w:t>[TC6: NCSG + type-2 MG, for deactivated SCC measurement, FR2]</w:t>
            </w:r>
          </w:p>
          <w:p w14:paraId="7652511E" w14:textId="77777777" w:rsidR="00047BCB" w:rsidRDefault="00047BCB" w:rsidP="00047BCB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08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3: </w:t>
            </w:r>
          </w:p>
          <w:p w14:paraId="4EFED1BA" w14:textId="63F28B25" w:rsidR="00047BCB" w:rsidRPr="0061056E" w:rsidRDefault="00047BCB" w:rsidP="00047BCB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61056E">
              <w:rPr>
                <w:rFonts w:eastAsia="SimSun"/>
                <w:color w:val="000000" w:themeColor="text1"/>
                <w:szCs w:val="24"/>
                <w:lang w:eastAsia="zh-CN"/>
              </w:rPr>
              <w:t>1-1-1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  <w:r w:rsidRPr="0061056E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Event triggered reporting test on intra-frequency in FR1 with concurrent gap and </w:t>
            </w:r>
            <w:proofErr w:type="gramStart"/>
            <w:r w:rsidRPr="0061056E">
              <w:rPr>
                <w:rFonts w:eastAsia="SimSun"/>
                <w:color w:val="000000" w:themeColor="text1"/>
                <w:szCs w:val="24"/>
                <w:lang w:eastAsia="zh-CN"/>
              </w:rPr>
              <w:t>NCSG</w:t>
            </w:r>
            <w:proofErr w:type="gramEnd"/>
          </w:p>
          <w:p w14:paraId="20C0A0B8" w14:textId="703631C0" w:rsidR="00047BCB" w:rsidRDefault="00047BCB" w:rsidP="00047BCB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61056E">
              <w:rPr>
                <w:rFonts w:eastAsia="SimSun"/>
                <w:color w:val="000000" w:themeColor="text1"/>
                <w:szCs w:val="24"/>
                <w:lang w:eastAsia="zh-CN"/>
              </w:rPr>
              <w:t>1-1-2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  <w:r w:rsidRPr="0061056E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Event triggered reporting test on intra-frequency in FR2 with concurrent gap and </w:t>
            </w:r>
            <w:proofErr w:type="gramStart"/>
            <w:r w:rsidRPr="0061056E">
              <w:rPr>
                <w:rFonts w:eastAsia="SimSun"/>
                <w:color w:val="000000" w:themeColor="text1"/>
                <w:szCs w:val="24"/>
                <w:lang w:eastAsia="zh-CN"/>
              </w:rPr>
              <w:t>NCSG</w:t>
            </w:r>
            <w:proofErr w:type="gramEnd"/>
          </w:p>
          <w:p w14:paraId="18E265A6" w14:textId="77777777" w:rsidR="00047BCB" w:rsidRDefault="00047BCB" w:rsidP="00047BCB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08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4: </w:t>
            </w:r>
          </w:p>
          <w:p w14:paraId="40624AA0" w14:textId="77777777" w:rsidR="00047BCB" w:rsidRDefault="00047BCB" w:rsidP="00047BCB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007BB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for gap combination, it is </w:t>
            </w:r>
            <w:proofErr w:type="spellStart"/>
            <w:r w:rsidRPr="008007BB">
              <w:rPr>
                <w:rFonts w:eastAsia="SimSun"/>
                <w:color w:val="000000" w:themeColor="text1"/>
                <w:szCs w:val="24"/>
                <w:lang w:eastAsia="zh-CN"/>
              </w:rPr>
              <w:t>propsed</w:t>
            </w:r>
            <w:proofErr w:type="spellEnd"/>
            <w:r w:rsidRPr="008007BB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to define test for the combination with 2 gaps for UE which does not support per-FR gap, and define test for the combination with 3 gaps cross all FRs for UE which supports per-FR </w:t>
            </w:r>
            <w:proofErr w:type="gramStart"/>
            <w:r w:rsidRPr="008007BB">
              <w:rPr>
                <w:rFonts w:eastAsia="SimSun"/>
                <w:color w:val="000000" w:themeColor="text1"/>
                <w:szCs w:val="24"/>
                <w:lang w:eastAsia="zh-CN"/>
              </w:rPr>
              <w:t>gap</w:t>
            </w:r>
            <w:proofErr w:type="gramEnd"/>
          </w:p>
          <w:p w14:paraId="4AA68759" w14:textId="04C1C633" w:rsidR="00047BCB" w:rsidRPr="00D4602E" w:rsidRDefault="00047BCB" w:rsidP="00D4602E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color w:val="000000" w:themeColor="text1"/>
                <w:szCs w:val="24"/>
                <w:lang w:eastAsia="zh-CN"/>
              </w:rPr>
            </w:pPr>
            <w:r w:rsidRPr="00C50D49">
              <w:rPr>
                <w:color w:val="000000" w:themeColor="text1"/>
                <w:szCs w:val="24"/>
                <w:lang w:eastAsia="zh-CN"/>
              </w:rPr>
              <w:t>it is proposed to define test to verify the gap collision handling for concurrent gap with Pre-MG and concurrent gap with NCSG</w:t>
            </w:r>
          </w:p>
        </w:tc>
      </w:tr>
    </w:tbl>
    <w:p w14:paraId="7DD02F24" w14:textId="77777777" w:rsidR="00D4602E" w:rsidRDefault="00D4602E" w:rsidP="00047BCB"/>
    <w:p w14:paraId="1C72AC0F" w14:textId="15B9B7B2" w:rsidR="00047BCB" w:rsidRDefault="00047BCB" w:rsidP="00047BCB">
      <w:r>
        <w:t xml:space="preserve">In our view options </w:t>
      </w:r>
      <w:r w:rsidR="00D4602E">
        <w:t xml:space="preserve">1 and </w:t>
      </w:r>
      <w:r>
        <w:t xml:space="preserve">2 </w:t>
      </w:r>
      <w:r w:rsidR="00D4602E">
        <w:t xml:space="preserve">are similar, with option 1 also specifying tests without collision, whilst option 3 addresses the reporting test. Option 4 is more generic. Thus option 1 and option 3 </w:t>
      </w:r>
      <w:r>
        <w:t xml:space="preserve">can form a baseline for Case </w:t>
      </w:r>
      <w:r w:rsidR="00D4602E">
        <w:t>2</w:t>
      </w:r>
      <w:r>
        <w:t xml:space="preserve"> test cases.</w:t>
      </w:r>
    </w:p>
    <w:p w14:paraId="763F72D1" w14:textId="77777777" w:rsidR="00047BCB" w:rsidRDefault="00047BCB" w:rsidP="00047BCB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  <w:lang w:val="en-US"/>
        </w:rPr>
      </w:pPr>
      <w:r>
        <w:rPr>
          <w:rStyle w:val="eop"/>
          <w:sz w:val="20"/>
          <w:szCs w:val="20"/>
          <w:lang w:val="en-US"/>
        </w:rPr>
        <w:t>The following proposal is made.</w:t>
      </w:r>
    </w:p>
    <w:p w14:paraId="7B24C50B" w14:textId="77777777" w:rsidR="00047BCB" w:rsidRPr="00983A43" w:rsidRDefault="00047BCB" w:rsidP="00047BCB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US"/>
        </w:rPr>
      </w:pPr>
    </w:p>
    <w:p w14:paraId="4CA8206B" w14:textId="31D68999" w:rsidR="00047BCB" w:rsidRDefault="00047BCB" w:rsidP="00047BCB">
      <w:pPr>
        <w:pStyle w:val="RAN4proposal"/>
      </w:pPr>
      <w:r>
        <w:t xml:space="preserve">RAN4 to proceed with options </w:t>
      </w:r>
      <w:r w:rsidR="00D4602E">
        <w:t>1</w:t>
      </w:r>
      <w:r>
        <w:t xml:space="preserve"> and </w:t>
      </w:r>
      <w:r w:rsidR="00D4602E">
        <w:t>3</w:t>
      </w:r>
      <w:r>
        <w:t xml:space="preserve"> of issue 4-</w:t>
      </w:r>
      <w:r w:rsidR="00D4602E">
        <w:t>3</w:t>
      </w:r>
      <w:r>
        <w:t xml:space="preserve">-2 as baseline for Case </w:t>
      </w:r>
      <w:r w:rsidR="00D4602E">
        <w:t>2</w:t>
      </w:r>
      <w:r>
        <w:t xml:space="preserve"> test cases.</w:t>
      </w:r>
    </w:p>
    <w:p w14:paraId="33870E60" w14:textId="7A764C06" w:rsidR="007E4A56" w:rsidRDefault="007E4A56" w:rsidP="007E4A56">
      <w:pPr>
        <w:pStyle w:val="RAN4H2"/>
      </w:pPr>
      <w:r>
        <w:t xml:space="preserve">Rules for NCSG + NCSG test cases </w:t>
      </w:r>
    </w:p>
    <w:p w14:paraId="5F3F5376" w14:textId="4454D670" w:rsidR="007E4A56" w:rsidRDefault="007E4A56" w:rsidP="007E4A56">
      <w:r>
        <w:t>RAN4#108bis also discussed NCSG + NCSG test cases:</w:t>
      </w:r>
    </w:p>
    <w:p w14:paraId="504E0CE6" w14:textId="77777777" w:rsidR="007E4A56" w:rsidRDefault="007E4A56" w:rsidP="007E4A5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E4A56" w14:paraId="546390CB" w14:textId="77777777" w:rsidTr="00475DB6">
        <w:tc>
          <w:tcPr>
            <w:tcW w:w="9617" w:type="dxa"/>
          </w:tcPr>
          <w:p w14:paraId="56D7B0AB" w14:textId="77777777" w:rsidR="007E4A56" w:rsidRPr="00AD38EC" w:rsidRDefault="007E4A56" w:rsidP="007E4A56">
            <w:pPr>
              <w:rPr>
                <w:b/>
                <w:color w:val="0070C0"/>
                <w:u w:val="single"/>
                <w:lang w:eastAsia="ko-KR"/>
              </w:rPr>
            </w:pPr>
            <w:r w:rsidRPr="000F0600">
              <w:rPr>
                <w:b/>
                <w:color w:val="0070C0"/>
                <w:u w:val="single"/>
                <w:lang w:eastAsia="ko-KR"/>
              </w:rPr>
              <w:lastRenderedPageBreak/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4</w:t>
            </w:r>
            <w:r w:rsidRPr="000F0600"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3</w:t>
            </w:r>
            <w:r w:rsidRPr="000F0600"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3</w:t>
            </w:r>
            <w:r w:rsidRPr="000F0600">
              <w:rPr>
                <w:b/>
                <w:color w:val="0070C0"/>
                <w:u w:val="single"/>
                <w:lang w:eastAsia="ko-KR"/>
              </w:rPr>
              <w:t xml:space="preserve">: </w:t>
            </w:r>
            <w:r>
              <w:rPr>
                <w:b/>
                <w:color w:val="0070C0"/>
                <w:u w:val="single"/>
                <w:lang w:eastAsia="ko-KR"/>
              </w:rPr>
              <w:t>[Case 2] W</w:t>
            </w:r>
            <w:r w:rsidRPr="00F71ECF">
              <w:rPr>
                <w:b/>
                <w:color w:val="0070C0"/>
                <w:u w:val="single"/>
                <w:lang w:eastAsia="ko-KR"/>
              </w:rPr>
              <w:t>h</w:t>
            </w:r>
            <w:r>
              <w:rPr>
                <w:b/>
                <w:color w:val="0070C0"/>
                <w:u w:val="single"/>
                <w:lang w:eastAsia="ko-KR"/>
              </w:rPr>
              <w:t>ich general rules shall be defined for</w:t>
            </w:r>
            <w:r w:rsidRPr="003742EE">
              <w:rPr>
                <w:b/>
                <w:color w:val="0070C0"/>
                <w:u w:val="single"/>
                <w:lang w:eastAsia="ko-KR"/>
              </w:rPr>
              <w:t xml:space="preserve"> the </w:t>
            </w:r>
            <w:r>
              <w:rPr>
                <w:b/>
                <w:color w:val="0070C0"/>
                <w:u w:val="single"/>
                <w:lang w:eastAsia="ko-KR"/>
              </w:rPr>
              <w:t xml:space="preserve">NCSG + NCSG </w:t>
            </w:r>
            <w:r w:rsidRPr="003742EE">
              <w:rPr>
                <w:b/>
                <w:color w:val="0070C0"/>
                <w:u w:val="single"/>
                <w:lang w:eastAsia="ko-KR"/>
              </w:rPr>
              <w:t xml:space="preserve">test </w:t>
            </w:r>
            <w:proofErr w:type="gramStart"/>
            <w:r w:rsidRPr="003742EE">
              <w:rPr>
                <w:b/>
                <w:color w:val="0070C0"/>
                <w:u w:val="single"/>
                <w:lang w:eastAsia="ko-KR"/>
              </w:rPr>
              <w:t xml:space="preserve">cases </w:t>
            </w:r>
            <w:r>
              <w:rPr>
                <w:b/>
                <w:color w:val="0070C0"/>
                <w:u w:val="single"/>
                <w:lang w:eastAsia="ko-KR"/>
              </w:rPr>
              <w:t>?</w:t>
            </w:r>
            <w:proofErr w:type="gramEnd"/>
          </w:p>
          <w:p w14:paraId="2BA1623E" w14:textId="77777777" w:rsidR="007E4A56" w:rsidRPr="00AA4652" w:rsidRDefault="007E4A56" w:rsidP="007E4A56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b/>
                <w:bCs/>
                <w:color w:val="000000" w:themeColor="text1"/>
                <w:szCs w:val="24"/>
                <w:lang w:eastAsia="zh-CN"/>
              </w:rPr>
            </w:pPr>
            <w:r w:rsidRPr="00AA4652">
              <w:rPr>
                <w:rFonts w:eastAsia="SimSun"/>
                <w:b/>
                <w:bCs/>
                <w:color w:val="000000" w:themeColor="text1"/>
                <w:szCs w:val="24"/>
                <w:lang w:eastAsia="zh-CN"/>
              </w:rPr>
              <w:t>Way forward</w:t>
            </w:r>
          </w:p>
          <w:p w14:paraId="6942C15B" w14:textId="77777777" w:rsidR="007E4A56" w:rsidRPr="00AD38EC" w:rsidRDefault="007E4A56" w:rsidP="007E4A56">
            <w:pPr>
              <w:pStyle w:val="ListParagraph"/>
              <w:numPr>
                <w:ilvl w:val="1"/>
                <w:numId w:val="27"/>
              </w:numPr>
              <w:spacing w:after="120"/>
              <w:ind w:left="1080"/>
              <w:contextualSpacing w:val="0"/>
              <w:rPr>
                <w:szCs w:val="24"/>
                <w:lang w:eastAsia="zh-CN"/>
              </w:rPr>
            </w:pPr>
            <w:r w:rsidRPr="00AD38EC">
              <w:rPr>
                <w:rFonts w:eastAsia="SimSun"/>
                <w:szCs w:val="24"/>
                <w:lang w:eastAsia="zh-CN"/>
              </w:rPr>
              <w:t>Option 1:</w:t>
            </w:r>
          </w:p>
          <w:p w14:paraId="4100C249" w14:textId="77777777" w:rsidR="007E4A56" w:rsidRPr="005D0A7A" w:rsidRDefault="007E4A56" w:rsidP="007E4A56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5D0A7A">
              <w:rPr>
                <w:szCs w:val="24"/>
                <w:lang w:eastAsia="zh-CN"/>
              </w:rPr>
              <w:t xml:space="preserve">RAN4 to follow the Rel-17 NCSG test configurations to define </w:t>
            </w:r>
            <w:proofErr w:type="spellStart"/>
            <w:r w:rsidRPr="005D0A7A">
              <w:rPr>
                <w:szCs w:val="24"/>
                <w:lang w:eastAsia="zh-CN"/>
              </w:rPr>
              <w:t>NCSG+Con-MGs</w:t>
            </w:r>
            <w:proofErr w:type="spellEnd"/>
            <w:r w:rsidRPr="005D0A7A">
              <w:rPr>
                <w:szCs w:val="24"/>
                <w:lang w:eastAsia="zh-CN"/>
              </w:rPr>
              <w:t xml:space="preserve"> test.</w:t>
            </w:r>
          </w:p>
          <w:p w14:paraId="552A3885" w14:textId="77777777" w:rsidR="007E4A56" w:rsidRPr="005D0A7A" w:rsidRDefault="007E4A56" w:rsidP="007E4A56">
            <w:pPr>
              <w:pStyle w:val="ListParagraph"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5D0A7A">
              <w:rPr>
                <w:szCs w:val="24"/>
                <w:lang w:eastAsia="zh-CN"/>
              </w:rPr>
              <w:t>If a UE supports per-FR NCSG, it only needs to pass test case with per-FR NCSG, otherwise, UE only needs to pass test case with per-UE NCSG.</w:t>
            </w:r>
          </w:p>
          <w:p w14:paraId="4FC72387" w14:textId="77777777" w:rsidR="007E4A56" w:rsidRPr="005D0A7A" w:rsidRDefault="007E4A56" w:rsidP="007E4A56">
            <w:pPr>
              <w:pStyle w:val="ListParagraph"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5D0A7A">
              <w:rPr>
                <w:szCs w:val="24"/>
                <w:lang w:eastAsia="zh-CN"/>
              </w:rPr>
              <w:t>For FR1 NCSG #0 per-UE gap and NCSG #2 per-FR gap are both tested in inter-frequency sub test cases. For FR2 we test with per-FR NCSG pattern #13.</w:t>
            </w:r>
          </w:p>
          <w:p w14:paraId="64A62197" w14:textId="4C9F8867" w:rsidR="007E4A56" w:rsidRPr="007E4A56" w:rsidRDefault="007E4A56" w:rsidP="007E4A56">
            <w:pPr>
              <w:pStyle w:val="ListParagraph"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5D0A7A">
              <w:rPr>
                <w:szCs w:val="24"/>
                <w:lang w:eastAsia="zh-CN"/>
              </w:rPr>
              <w:t>In NCSG tests for intra-frequency, inter-frequency and inter-RAT, the serving frequency and the target frequency should be selected such that UE reports ‘</w:t>
            </w:r>
            <w:proofErr w:type="spellStart"/>
            <w:r w:rsidRPr="005D0A7A">
              <w:rPr>
                <w:szCs w:val="24"/>
                <w:lang w:eastAsia="zh-CN"/>
              </w:rPr>
              <w:t>ncsg</w:t>
            </w:r>
            <w:proofErr w:type="spellEnd"/>
            <w:r w:rsidRPr="005D0A7A">
              <w:rPr>
                <w:szCs w:val="24"/>
                <w:lang w:eastAsia="zh-CN"/>
              </w:rPr>
              <w:t xml:space="preserve">’ for the target frequency given the serving frequency. </w:t>
            </w:r>
            <w:r>
              <w:rPr>
                <w:szCs w:val="24"/>
                <w:lang w:eastAsia="zh-CN"/>
              </w:rPr>
              <w:t xml:space="preserve">Option 2: </w:t>
            </w:r>
          </w:p>
        </w:tc>
      </w:tr>
    </w:tbl>
    <w:p w14:paraId="0AB6AE04" w14:textId="77777777" w:rsidR="007E4A56" w:rsidRDefault="007E4A56" w:rsidP="007E4A56"/>
    <w:p w14:paraId="1D3E8302" w14:textId="77777777" w:rsidR="007E4A56" w:rsidRDefault="007E4A56" w:rsidP="007E4A56">
      <w:r>
        <w:t xml:space="preserve">We support option 1. </w:t>
      </w:r>
    </w:p>
    <w:p w14:paraId="02349602" w14:textId="77777777" w:rsidR="007E4A56" w:rsidRDefault="007E4A56" w:rsidP="007E4A56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  <w:lang w:val="en-US"/>
        </w:rPr>
      </w:pPr>
      <w:r>
        <w:rPr>
          <w:rStyle w:val="eop"/>
          <w:sz w:val="20"/>
          <w:szCs w:val="20"/>
          <w:lang w:val="en-US"/>
        </w:rPr>
        <w:t>The following proposal is made.</w:t>
      </w:r>
    </w:p>
    <w:p w14:paraId="366B79A2" w14:textId="77777777" w:rsidR="007E4A56" w:rsidRPr="00983A43" w:rsidRDefault="007E4A56" w:rsidP="007E4A56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US"/>
        </w:rPr>
      </w:pPr>
    </w:p>
    <w:p w14:paraId="4E641E02" w14:textId="34F2D210" w:rsidR="00635098" w:rsidRPr="007E4A56" w:rsidRDefault="007E4A56" w:rsidP="007E4A56">
      <w:pPr>
        <w:pStyle w:val="RAN4proposal"/>
        <w:rPr>
          <w:rStyle w:val="eop"/>
        </w:rPr>
      </w:pPr>
      <w:r>
        <w:t xml:space="preserve">RAN4 to proceed with option 1 of issue 4-3-3 as baseline for </w:t>
      </w:r>
      <w:r w:rsidR="00A338B6">
        <w:t xml:space="preserve">rules for </w:t>
      </w:r>
      <w:r>
        <w:t>NCSG + NCSG test cases.</w:t>
      </w:r>
    </w:p>
    <w:p w14:paraId="405ADD36" w14:textId="77777777" w:rsidR="00CD7492" w:rsidRPr="008C39F7" w:rsidRDefault="00CD7492" w:rsidP="00A37002">
      <w:pPr>
        <w:pStyle w:val="RAN4H1"/>
      </w:pPr>
      <w:bookmarkStart w:id="6" w:name="_Toc116995848"/>
      <w:r w:rsidRPr="008C39F7">
        <w:t>Conclusion</w:t>
      </w:r>
      <w:bookmarkEnd w:id="6"/>
    </w:p>
    <w:p w14:paraId="21523498" w14:textId="4D08E7A1" w:rsidR="00E247CB" w:rsidRPr="004270CD" w:rsidRDefault="008B0961" w:rsidP="00E247CB">
      <w:pPr>
        <w:rPr>
          <w:iCs/>
        </w:rPr>
      </w:pPr>
      <w:r w:rsidRPr="008C39F7">
        <w:t xml:space="preserve">In the paper, </w:t>
      </w:r>
      <w:r w:rsidR="00E247CB" w:rsidRPr="00E247CB">
        <w:t xml:space="preserve">Nokia’s views on </w:t>
      </w:r>
      <w:r w:rsidR="00A338B6">
        <w:t xml:space="preserve">open issues related to </w:t>
      </w:r>
      <w:r w:rsidR="00E247CB" w:rsidRPr="00E247CB">
        <w:t xml:space="preserve">RRM performance requirements for </w:t>
      </w:r>
      <w:r w:rsidR="004270CD">
        <w:t>Case 1 and Case 2 requirements</w:t>
      </w:r>
      <w:r w:rsidR="00A338B6">
        <w:t xml:space="preserve"> [2]</w:t>
      </w:r>
      <w:r w:rsidR="004270CD">
        <w:t>, i.e.</w:t>
      </w:r>
      <w:r w:rsidR="00A338B6">
        <w:t>,</w:t>
      </w:r>
      <w:r w:rsidR="004270CD">
        <w:t xml:space="preserve"> the gap combinations i) concurrent MG with Pre-MG </w:t>
      </w:r>
      <w:r w:rsidR="00A338B6">
        <w:t xml:space="preserve">and </w:t>
      </w:r>
      <w:proofErr w:type="spellStart"/>
      <w:r w:rsidR="00A338B6">
        <w:t>Pre-MG+Pre-MG</w:t>
      </w:r>
      <w:proofErr w:type="spellEnd"/>
      <w:r w:rsidR="00A338B6">
        <w:t xml:space="preserve"> </w:t>
      </w:r>
      <w:r w:rsidR="004270CD">
        <w:t>and ii) concurrent MG with NCSG</w:t>
      </w:r>
      <w:r w:rsidR="00A338B6">
        <w:t xml:space="preserve"> and NCSG+NCSG</w:t>
      </w:r>
      <w:r w:rsidR="004270CD">
        <w:t xml:space="preserve">, </w:t>
      </w:r>
      <w:r w:rsidR="00E247CB">
        <w:t>are presented. T</w:t>
      </w:r>
      <w:r w:rsidR="005B4801" w:rsidRPr="008C39F7">
        <w:t xml:space="preserve">he following </w:t>
      </w:r>
      <w:r w:rsidR="00E247CB">
        <w:t>p</w:t>
      </w:r>
      <w:r w:rsidR="005B4801" w:rsidRPr="008C39F7">
        <w:t xml:space="preserve">roposals </w:t>
      </w:r>
      <w:r w:rsidR="00E247CB">
        <w:t>a</w:t>
      </w:r>
      <w:r w:rsidR="005B4801" w:rsidRPr="008C39F7">
        <w:t>re made</w:t>
      </w:r>
      <w:r w:rsidR="00E247CB">
        <w:t>.</w:t>
      </w:r>
    </w:p>
    <w:p w14:paraId="35BE13B7" w14:textId="39196920" w:rsidR="004270CD" w:rsidRDefault="004270CD" w:rsidP="004270CD">
      <w:pPr>
        <w:pStyle w:val="RAN4proposal"/>
        <w:numPr>
          <w:ilvl w:val="0"/>
          <w:numId w:val="39"/>
        </w:numPr>
        <w:spacing w:after="160"/>
      </w:pPr>
      <w:r w:rsidRPr="004270CD">
        <w:t>RAN4 to proceed with option 2 of issue 4-1-1 as baseline for the general configuration.</w:t>
      </w:r>
    </w:p>
    <w:p w14:paraId="0AD9B108" w14:textId="68A5895B" w:rsidR="004270CD" w:rsidRPr="004270CD" w:rsidRDefault="004270CD" w:rsidP="004270CD">
      <w:pPr>
        <w:pStyle w:val="RAN4proposal"/>
        <w:spacing w:after="160"/>
        <w:ind w:left="0" w:firstLine="0"/>
      </w:pPr>
      <w:r>
        <w:t>RAN4 to proceed with option 4 of issue 4-2-1 as baseline for the topics related to Case 1 test cases and specify tests for collision handling for scenarios 1 to 4.</w:t>
      </w:r>
    </w:p>
    <w:p w14:paraId="7B6B92C9" w14:textId="77777777" w:rsidR="00B66B0F" w:rsidRDefault="004270CD" w:rsidP="00B66B0F">
      <w:pPr>
        <w:pStyle w:val="RAN4proposal"/>
        <w:spacing w:after="160"/>
      </w:pPr>
      <w:r>
        <w:t>RAN4 to proceed with options 2 and 4 of issue 4-2-2 as baseline for Case 1 test cases.</w:t>
      </w:r>
    </w:p>
    <w:p w14:paraId="7C0CD980" w14:textId="3450FE15" w:rsidR="00B66B0F" w:rsidRPr="00B66B0F" w:rsidRDefault="00B66B0F" w:rsidP="00B66B0F">
      <w:pPr>
        <w:pStyle w:val="RAN4proposal"/>
      </w:pPr>
      <w:r>
        <w:t xml:space="preserve">RAN4 to proceed with option 1 of issue 4-2-3 as baseline for </w:t>
      </w:r>
      <w:r w:rsidR="00A338B6">
        <w:t xml:space="preserve">rules for </w:t>
      </w:r>
      <w:r>
        <w:t>Pre-MG + Pre-MG test cases.</w:t>
      </w:r>
    </w:p>
    <w:p w14:paraId="288750F4" w14:textId="1E7C3833" w:rsidR="00D4602E" w:rsidRPr="00D4602E" w:rsidRDefault="00B66B0F" w:rsidP="00D4602E">
      <w:pPr>
        <w:pStyle w:val="RAN4proposal"/>
        <w:spacing w:after="160"/>
      </w:pPr>
      <w:r>
        <w:t>RAN4 to proceed with option 3 of issue 4-3-1 as baseline for the topics related to Case 2 test cases.</w:t>
      </w:r>
    </w:p>
    <w:p w14:paraId="6A396041" w14:textId="77777777" w:rsidR="00D4602E" w:rsidRDefault="00D4602E" w:rsidP="00D4602E">
      <w:pPr>
        <w:pStyle w:val="RAN4proposal"/>
      </w:pPr>
      <w:r>
        <w:t>RAN4 to proceed with options 1 and 3 of issue 4-3-2 as baseline for Case 2 test cases.</w:t>
      </w:r>
    </w:p>
    <w:p w14:paraId="1C0936C8" w14:textId="0E80CD5D" w:rsidR="00D4602E" w:rsidRPr="00D4602E" w:rsidRDefault="007E4A56" w:rsidP="00D4602E">
      <w:pPr>
        <w:pStyle w:val="RAN4proposal"/>
      </w:pPr>
      <w:r>
        <w:t xml:space="preserve">RAN4 to proceed with option 1 of issue 4-3-3 as baseline for </w:t>
      </w:r>
      <w:r w:rsidR="00A338B6">
        <w:t xml:space="preserve">rules for </w:t>
      </w:r>
      <w:r>
        <w:t>NCSG + NCSG test cases.</w:t>
      </w:r>
    </w:p>
    <w:p w14:paraId="4E1599B2" w14:textId="77777777" w:rsidR="003B659E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7" w:name="_Toc116995849"/>
      <w:r w:rsidRPr="008C39F7">
        <w:t>References</w:t>
      </w:r>
      <w:bookmarkEnd w:id="7"/>
    </w:p>
    <w:p w14:paraId="352D010F" w14:textId="77777777" w:rsidR="00D816BB" w:rsidRDefault="00D816BB" w:rsidP="00D816BB">
      <w:pPr>
        <w:pStyle w:val="ListParagraph"/>
        <w:numPr>
          <w:ilvl w:val="0"/>
          <w:numId w:val="21"/>
        </w:numPr>
        <w:ind w:left="426" w:right="-22" w:hanging="426"/>
        <w:contextualSpacing w:val="0"/>
      </w:pPr>
      <w:bookmarkStart w:id="8" w:name="_Ref115271742"/>
      <w:r w:rsidRPr="00E3358E">
        <w:t>RP-231477</w:t>
      </w:r>
      <w:r>
        <w:t>,</w:t>
      </w:r>
      <w:r w:rsidRPr="00E3358E">
        <w:t xml:space="preserve"> Revised WID: Further Enhancements on NR and MR-DC Measurement Gaps and Measurements without Gaps</w:t>
      </w:r>
      <w:r>
        <w:t>, Intel, MediaTek</w:t>
      </w:r>
    </w:p>
    <w:bookmarkEnd w:id="8"/>
    <w:p w14:paraId="0A713C8F" w14:textId="69D36F9D" w:rsidR="00D816BB" w:rsidRPr="00D816BB" w:rsidRDefault="00D816BB" w:rsidP="00D816BB">
      <w:pPr>
        <w:pStyle w:val="ListParagraph"/>
        <w:numPr>
          <w:ilvl w:val="0"/>
          <w:numId w:val="21"/>
        </w:numPr>
        <w:ind w:left="426" w:right="-22" w:hanging="426"/>
        <w:contextualSpacing w:val="0"/>
      </w:pPr>
      <w:r w:rsidRPr="00580138">
        <w:t>R4-231</w:t>
      </w:r>
      <w:r>
        <w:t>7305</w:t>
      </w:r>
      <w:r w:rsidRPr="00580138">
        <w:t>, WF on NR</w:t>
      </w:r>
      <w:r>
        <w:t>_</w:t>
      </w:r>
      <w:r w:rsidRPr="00580138">
        <w:t>MG</w:t>
      </w:r>
      <w:r>
        <w:t>_enh2_part1</w:t>
      </w:r>
      <w:r w:rsidRPr="00B944F6">
        <w:t xml:space="preserve">, MediaTek </w:t>
      </w:r>
      <w:r>
        <w:t>Inc.</w:t>
      </w:r>
    </w:p>
    <w:sectPr w:rsidR="00D816BB" w:rsidRPr="00D816BB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671C5" w14:textId="77777777" w:rsidR="00E16BBE" w:rsidRDefault="00E16BBE" w:rsidP="00001C9B">
      <w:pPr>
        <w:spacing w:after="0" w:line="240" w:lineRule="auto"/>
      </w:pPr>
      <w:r>
        <w:separator/>
      </w:r>
    </w:p>
  </w:endnote>
  <w:endnote w:type="continuationSeparator" w:id="0">
    <w:p w14:paraId="60D3ACF3" w14:textId="77777777" w:rsidR="00E16BBE" w:rsidRDefault="00E16BBE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29690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649505" w14:textId="042F9E45" w:rsidR="007E4A56" w:rsidRDefault="007E4A5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52501A" w14:textId="77777777" w:rsidR="007E4A56" w:rsidRDefault="007E4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3BC47" w14:textId="77777777" w:rsidR="00E16BBE" w:rsidRDefault="00E16BBE" w:rsidP="00001C9B">
      <w:pPr>
        <w:spacing w:after="0" w:line="240" w:lineRule="auto"/>
      </w:pPr>
      <w:r>
        <w:separator/>
      </w:r>
    </w:p>
  </w:footnote>
  <w:footnote w:type="continuationSeparator" w:id="0">
    <w:p w14:paraId="3E3C23BB" w14:textId="77777777" w:rsidR="00E16BBE" w:rsidRDefault="00E16BBE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EB083A"/>
    <w:multiLevelType w:val="multilevel"/>
    <w:tmpl w:val="012413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43B3770C"/>
    <w:multiLevelType w:val="multilevel"/>
    <w:tmpl w:val="3E5CDC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44D31A7B"/>
    <w:multiLevelType w:val="multilevel"/>
    <w:tmpl w:val="1C7E7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9014C28A"/>
    <w:lvl w:ilvl="0" w:tplc="1FD8F7B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B7620B"/>
    <w:multiLevelType w:val="hybridMultilevel"/>
    <w:tmpl w:val="1146F5BA"/>
    <w:lvl w:ilvl="0" w:tplc="5072910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6E3167"/>
    <w:multiLevelType w:val="hybridMultilevel"/>
    <w:tmpl w:val="87A6917A"/>
    <w:lvl w:ilvl="0" w:tplc="49A839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B73482"/>
    <w:multiLevelType w:val="hybridMultilevel"/>
    <w:tmpl w:val="542A5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0007EC"/>
    <w:multiLevelType w:val="multilevel"/>
    <w:tmpl w:val="1AA2307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D34D1"/>
    <w:multiLevelType w:val="hybridMultilevel"/>
    <w:tmpl w:val="9892B7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4"/>
  </w:num>
  <w:num w:numId="4" w16cid:durableId="517735681">
    <w:abstractNumId w:val="5"/>
  </w:num>
  <w:num w:numId="5" w16cid:durableId="1142041724">
    <w:abstractNumId w:val="19"/>
  </w:num>
  <w:num w:numId="6" w16cid:durableId="80681869">
    <w:abstractNumId w:val="11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1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1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20"/>
  </w:num>
  <w:num w:numId="16" w16cid:durableId="516113510">
    <w:abstractNumId w:val="4"/>
  </w:num>
  <w:num w:numId="17" w16cid:durableId="1456096507">
    <w:abstractNumId w:val="18"/>
  </w:num>
  <w:num w:numId="18" w16cid:durableId="1397970374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0"/>
  </w:num>
  <w:num w:numId="21" w16cid:durableId="1659071369">
    <w:abstractNumId w:val="16"/>
  </w:num>
  <w:num w:numId="22" w16cid:durableId="1938362445">
    <w:abstractNumId w:val="11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420564925">
    <w:abstractNumId w:val="15"/>
  </w:num>
  <w:num w:numId="28" w16cid:durableId="19373201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1454787">
    <w:abstractNumId w:val="3"/>
  </w:num>
  <w:num w:numId="30" w16cid:durableId="979117791">
    <w:abstractNumId w:val="22"/>
  </w:num>
  <w:num w:numId="31" w16cid:durableId="1806577066">
    <w:abstractNumId w:val="11"/>
    <w:lvlOverride w:ilvl="0">
      <w:startOverride w:val="1"/>
    </w:lvlOverride>
  </w:num>
  <w:num w:numId="32" w16cid:durableId="1261570048">
    <w:abstractNumId w:val="13"/>
    <w:lvlOverride w:ilvl="0">
      <w:startOverride w:val="1"/>
    </w:lvlOverride>
  </w:num>
  <w:num w:numId="33" w16cid:durableId="78217147">
    <w:abstractNumId w:val="17"/>
  </w:num>
  <w:num w:numId="34" w16cid:durableId="790057719">
    <w:abstractNumId w:val="13"/>
    <w:lvlOverride w:ilvl="0">
      <w:startOverride w:val="1"/>
    </w:lvlOverride>
  </w:num>
  <w:num w:numId="35" w16cid:durableId="1878883795">
    <w:abstractNumId w:val="9"/>
  </w:num>
  <w:num w:numId="36" w16cid:durableId="1243953375">
    <w:abstractNumId w:val="7"/>
  </w:num>
  <w:num w:numId="37" w16cid:durableId="1682663768">
    <w:abstractNumId w:val="8"/>
  </w:num>
  <w:num w:numId="38" w16cid:durableId="1366100772">
    <w:abstractNumId w:val="12"/>
  </w:num>
  <w:num w:numId="39" w16cid:durableId="2054647975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BC7599"/>
    <w:rsid w:val="00001C9B"/>
    <w:rsid w:val="000040DC"/>
    <w:rsid w:val="00011784"/>
    <w:rsid w:val="000151EF"/>
    <w:rsid w:val="000239F5"/>
    <w:rsid w:val="00027544"/>
    <w:rsid w:val="00045093"/>
    <w:rsid w:val="00047BCB"/>
    <w:rsid w:val="0006169E"/>
    <w:rsid w:val="0008612A"/>
    <w:rsid w:val="00090E18"/>
    <w:rsid w:val="00094DF3"/>
    <w:rsid w:val="000A10BC"/>
    <w:rsid w:val="000A3E19"/>
    <w:rsid w:val="000B0056"/>
    <w:rsid w:val="000C0266"/>
    <w:rsid w:val="000C3C7B"/>
    <w:rsid w:val="000D0F93"/>
    <w:rsid w:val="000D27C0"/>
    <w:rsid w:val="000D749C"/>
    <w:rsid w:val="000E004A"/>
    <w:rsid w:val="000E2E5D"/>
    <w:rsid w:val="000F0BC2"/>
    <w:rsid w:val="000F2B0E"/>
    <w:rsid w:val="00104489"/>
    <w:rsid w:val="00106416"/>
    <w:rsid w:val="0010752F"/>
    <w:rsid w:val="00110481"/>
    <w:rsid w:val="001127C9"/>
    <w:rsid w:val="00114498"/>
    <w:rsid w:val="00115B88"/>
    <w:rsid w:val="00122383"/>
    <w:rsid w:val="00132F6A"/>
    <w:rsid w:val="00133913"/>
    <w:rsid w:val="00140221"/>
    <w:rsid w:val="00142B72"/>
    <w:rsid w:val="001642FC"/>
    <w:rsid w:val="0016496B"/>
    <w:rsid w:val="001743E2"/>
    <w:rsid w:val="001745F8"/>
    <w:rsid w:val="00175B73"/>
    <w:rsid w:val="001838CF"/>
    <w:rsid w:val="00183CB4"/>
    <w:rsid w:val="001868EE"/>
    <w:rsid w:val="001A3BA4"/>
    <w:rsid w:val="001A6D1F"/>
    <w:rsid w:val="001B7CBC"/>
    <w:rsid w:val="001E30F6"/>
    <w:rsid w:val="00200B80"/>
    <w:rsid w:val="002156FF"/>
    <w:rsid w:val="00216609"/>
    <w:rsid w:val="00217EE5"/>
    <w:rsid w:val="00235F5C"/>
    <w:rsid w:val="002360A3"/>
    <w:rsid w:val="002574B5"/>
    <w:rsid w:val="0025788E"/>
    <w:rsid w:val="00257FA3"/>
    <w:rsid w:val="002664D1"/>
    <w:rsid w:val="00275F47"/>
    <w:rsid w:val="00277B56"/>
    <w:rsid w:val="002A19F5"/>
    <w:rsid w:val="002B4396"/>
    <w:rsid w:val="002B4922"/>
    <w:rsid w:val="002B6324"/>
    <w:rsid w:val="002C22C3"/>
    <w:rsid w:val="002C2D19"/>
    <w:rsid w:val="002D10FA"/>
    <w:rsid w:val="002D4C55"/>
    <w:rsid w:val="002E35E8"/>
    <w:rsid w:val="002E37C5"/>
    <w:rsid w:val="002E6DED"/>
    <w:rsid w:val="00300956"/>
    <w:rsid w:val="00317187"/>
    <w:rsid w:val="00317745"/>
    <w:rsid w:val="0032499A"/>
    <w:rsid w:val="003341F7"/>
    <w:rsid w:val="00336053"/>
    <w:rsid w:val="00347FEC"/>
    <w:rsid w:val="003509DF"/>
    <w:rsid w:val="00356496"/>
    <w:rsid w:val="00356F45"/>
    <w:rsid w:val="00366B74"/>
    <w:rsid w:val="003A404A"/>
    <w:rsid w:val="003A710A"/>
    <w:rsid w:val="003B5F54"/>
    <w:rsid w:val="003B659E"/>
    <w:rsid w:val="003C275E"/>
    <w:rsid w:val="003C4BDF"/>
    <w:rsid w:val="003C4FDE"/>
    <w:rsid w:val="003E0711"/>
    <w:rsid w:val="003E1080"/>
    <w:rsid w:val="003E58DF"/>
    <w:rsid w:val="003F0998"/>
    <w:rsid w:val="003F31CB"/>
    <w:rsid w:val="00404C4C"/>
    <w:rsid w:val="00407683"/>
    <w:rsid w:val="0041423F"/>
    <w:rsid w:val="00414F81"/>
    <w:rsid w:val="004270CD"/>
    <w:rsid w:val="00436A0F"/>
    <w:rsid w:val="00437150"/>
    <w:rsid w:val="0043750A"/>
    <w:rsid w:val="00447577"/>
    <w:rsid w:val="00472FA3"/>
    <w:rsid w:val="004732E9"/>
    <w:rsid w:val="004854BB"/>
    <w:rsid w:val="00485888"/>
    <w:rsid w:val="00494493"/>
    <w:rsid w:val="00496606"/>
    <w:rsid w:val="004B61EA"/>
    <w:rsid w:val="004D7280"/>
    <w:rsid w:val="004E1F72"/>
    <w:rsid w:val="004E5E66"/>
    <w:rsid w:val="004E7ADB"/>
    <w:rsid w:val="004F60CE"/>
    <w:rsid w:val="00502EA5"/>
    <w:rsid w:val="00503B4D"/>
    <w:rsid w:val="00504EE9"/>
    <w:rsid w:val="00521576"/>
    <w:rsid w:val="005250E6"/>
    <w:rsid w:val="00542312"/>
    <w:rsid w:val="00542D23"/>
    <w:rsid w:val="0054442C"/>
    <w:rsid w:val="00550285"/>
    <w:rsid w:val="00562492"/>
    <w:rsid w:val="00572A20"/>
    <w:rsid w:val="00582EF0"/>
    <w:rsid w:val="005836F8"/>
    <w:rsid w:val="00590A03"/>
    <w:rsid w:val="005918FA"/>
    <w:rsid w:val="00592A86"/>
    <w:rsid w:val="00593174"/>
    <w:rsid w:val="005A08DD"/>
    <w:rsid w:val="005B4801"/>
    <w:rsid w:val="005C23A4"/>
    <w:rsid w:val="005D1CDF"/>
    <w:rsid w:val="005D2BB7"/>
    <w:rsid w:val="005E61A8"/>
    <w:rsid w:val="005F6419"/>
    <w:rsid w:val="00604FE1"/>
    <w:rsid w:val="0060543D"/>
    <w:rsid w:val="006104DD"/>
    <w:rsid w:val="00611A13"/>
    <w:rsid w:val="006130B5"/>
    <w:rsid w:val="00617400"/>
    <w:rsid w:val="00632D29"/>
    <w:rsid w:val="00635098"/>
    <w:rsid w:val="0064747F"/>
    <w:rsid w:val="006609D1"/>
    <w:rsid w:val="00664950"/>
    <w:rsid w:val="00666A42"/>
    <w:rsid w:val="006803C7"/>
    <w:rsid w:val="006808F4"/>
    <w:rsid w:val="00683220"/>
    <w:rsid w:val="00683515"/>
    <w:rsid w:val="00687FA0"/>
    <w:rsid w:val="006963DB"/>
    <w:rsid w:val="006A3C11"/>
    <w:rsid w:val="006B7010"/>
    <w:rsid w:val="006B7827"/>
    <w:rsid w:val="006C3095"/>
    <w:rsid w:val="006C4707"/>
    <w:rsid w:val="006C695F"/>
    <w:rsid w:val="006D5B28"/>
    <w:rsid w:val="006E1151"/>
    <w:rsid w:val="006E3A50"/>
    <w:rsid w:val="006E6311"/>
    <w:rsid w:val="00702998"/>
    <w:rsid w:val="00703587"/>
    <w:rsid w:val="007145FF"/>
    <w:rsid w:val="00715B2A"/>
    <w:rsid w:val="00727AF0"/>
    <w:rsid w:val="0074265F"/>
    <w:rsid w:val="007450F1"/>
    <w:rsid w:val="00751515"/>
    <w:rsid w:val="007626B7"/>
    <w:rsid w:val="0078212B"/>
    <w:rsid w:val="00784DF6"/>
    <w:rsid w:val="00785232"/>
    <w:rsid w:val="007A1BDC"/>
    <w:rsid w:val="007B1582"/>
    <w:rsid w:val="007B186C"/>
    <w:rsid w:val="007C0FDD"/>
    <w:rsid w:val="007C1696"/>
    <w:rsid w:val="007C3ED0"/>
    <w:rsid w:val="007C5971"/>
    <w:rsid w:val="007E1CDC"/>
    <w:rsid w:val="007E38F8"/>
    <w:rsid w:val="007E4A56"/>
    <w:rsid w:val="007F06C8"/>
    <w:rsid w:val="007F54B9"/>
    <w:rsid w:val="00806A76"/>
    <w:rsid w:val="00810DFC"/>
    <w:rsid w:val="00811C9D"/>
    <w:rsid w:val="00812535"/>
    <w:rsid w:val="00816C80"/>
    <w:rsid w:val="00830F4F"/>
    <w:rsid w:val="00841BCD"/>
    <w:rsid w:val="00847264"/>
    <w:rsid w:val="00851A8E"/>
    <w:rsid w:val="0085365B"/>
    <w:rsid w:val="00877E0D"/>
    <w:rsid w:val="008826C1"/>
    <w:rsid w:val="00883DFD"/>
    <w:rsid w:val="00885084"/>
    <w:rsid w:val="0089254F"/>
    <w:rsid w:val="00895C42"/>
    <w:rsid w:val="008A1BF7"/>
    <w:rsid w:val="008A5B0E"/>
    <w:rsid w:val="008B0961"/>
    <w:rsid w:val="008C0C70"/>
    <w:rsid w:val="008C39F7"/>
    <w:rsid w:val="008D2E98"/>
    <w:rsid w:val="008F6369"/>
    <w:rsid w:val="0090091A"/>
    <w:rsid w:val="009042BD"/>
    <w:rsid w:val="00904FE4"/>
    <w:rsid w:val="00926F5D"/>
    <w:rsid w:val="00930A3D"/>
    <w:rsid w:val="0093410B"/>
    <w:rsid w:val="00936159"/>
    <w:rsid w:val="00942949"/>
    <w:rsid w:val="00977E1D"/>
    <w:rsid w:val="00981805"/>
    <w:rsid w:val="00983A43"/>
    <w:rsid w:val="00987D07"/>
    <w:rsid w:val="009A6798"/>
    <w:rsid w:val="009A7C95"/>
    <w:rsid w:val="009B0573"/>
    <w:rsid w:val="009B7B4B"/>
    <w:rsid w:val="009B7C21"/>
    <w:rsid w:val="009C7D7E"/>
    <w:rsid w:val="009E1DC7"/>
    <w:rsid w:val="009F1EAD"/>
    <w:rsid w:val="009F6CCC"/>
    <w:rsid w:val="00A04992"/>
    <w:rsid w:val="00A147AA"/>
    <w:rsid w:val="00A21D71"/>
    <w:rsid w:val="00A22B78"/>
    <w:rsid w:val="00A233AA"/>
    <w:rsid w:val="00A2585C"/>
    <w:rsid w:val="00A25AE5"/>
    <w:rsid w:val="00A338B6"/>
    <w:rsid w:val="00A37002"/>
    <w:rsid w:val="00A4355E"/>
    <w:rsid w:val="00A512C4"/>
    <w:rsid w:val="00A520D9"/>
    <w:rsid w:val="00A71642"/>
    <w:rsid w:val="00A71F64"/>
    <w:rsid w:val="00A778C9"/>
    <w:rsid w:val="00A92BCD"/>
    <w:rsid w:val="00AA08CA"/>
    <w:rsid w:val="00AA1B0E"/>
    <w:rsid w:val="00AA47B6"/>
    <w:rsid w:val="00AB294C"/>
    <w:rsid w:val="00AC163B"/>
    <w:rsid w:val="00AC5CA7"/>
    <w:rsid w:val="00AC6058"/>
    <w:rsid w:val="00AD0290"/>
    <w:rsid w:val="00AE2BA5"/>
    <w:rsid w:val="00AE56B1"/>
    <w:rsid w:val="00AE6D09"/>
    <w:rsid w:val="00AF7A7C"/>
    <w:rsid w:val="00B012AF"/>
    <w:rsid w:val="00B02070"/>
    <w:rsid w:val="00B02802"/>
    <w:rsid w:val="00B13532"/>
    <w:rsid w:val="00B31D41"/>
    <w:rsid w:val="00B33B95"/>
    <w:rsid w:val="00B408B6"/>
    <w:rsid w:val="00B50518"/>
    <w:rsid w:val="00B542DA"/>
    <w:rsid w:val="00B57B38"/>
    <w:rsid w:val="00B66B0F"/>
    <w:rsid w:val="00B73862"/>
    <w:rsid w:val="00B73F43"/>
    <w:rsid w:val="00B75BBF"/>
    <w:rsid w:val="00B8724C"/>
    <w:rsid w:val="00B918B8"/>
    <w:rsid w:val="00B940BD"/>
    <w:rsid w:val="00BA6B66"/>
    <w:rsid w:val="00BA6E48"/>
    <w:rsid w:val="00BB789B"/>
    <w:rsid w:val="00BC5183"/>
    <w:rsid w:val="00BC7599"/>
    <w:rsid w:val="00BE0AF6"/>
    <w:rsid w:val="00BE1F03"/>
    <w:rsid w:val="00BE58A7"/>
    <w:rsid w:val="00BF2218"/>
    <w:rsid w:val="00BF24CF"/>
    <w:rsid w:val="00C0426B"/>
    <w:rsid w:val="00C045DF"/>
    <w:rsid w:val="00C15B94"/>
    <w:rsid w:val="00C26D43"/>
    <w:rsid w:val="00C46548"/>
    <w:rsid w:val="00C574D5"/>
    <w:rsid w:val="00C72C42"/>
    <w:rsid w:val="00C73F32"/>
    <w:rsid w:val="00C87462"/>
    <w:rsid w:val="00CA1484"/>
    <w:rsid w:val="00CA180C"/>
    <w:rsid w:val="00CA33CA"/>
    <w:rsid w:val="00CB22B2"/>
    <w:rsid w:val="00CC3EE2"/>
    <w:rsid w:val="00CD7492"/>
    <w:rsid w:val="00CE3A6B"/>
    <w:rsid w:val="00D00211"/>
    <w:rsid w:val="00D06309"/>
    <w:rsid w:val="00D07DF1"/>
    <w:rsid w:val="00D21C54"/>
    <w:rsid w:val="00D30540"/>
    <w:rsid w:val="00D351EA"/>
    <w:rsid w:val="00D40288"/>
    <w:rsid w:val="00D43403"/>
    <w:rsid w:val="00D4602E"/>
    <w:rsid w:val="00D468CB"/>
    <w:rsid w:val="00D5270B"/>
    <w:rsid w:val="00D62E71"/>
    <w:rsid w:val="00D6430D"/>
    <w:rsid w:val="00D65FC4"/>
    <w:rsid w:val="00D66188"/>
    <w:rsid w:val="00D731F6"/>
    <w:rsid w:val="00D740CA"/>
    <w:rsid w:val="00D816BB"/>
    <w:rsid w:val="00D85728"/>
    <w:rsid w:val="00D94A3D"/>
    <w:rsid w:val="00D95481"/>
    <w:rsid w:val="00DC7A13"/>
    <w:rsid w:val="00DF2997"/>
    <w:rsid w:val="00DF4B15"/>
    <w:rsid w:val="00E017BA"/>
    <w:rsid w:val="00E10BC4"/>
    <w:rsid w:val="00E13337"/>
    <w:rsid w:val="00E1415D"/>
    <w:rsid w:val="00E16BBE"/>
    <w:rsid w:val="00E247CB"/>
    <w:rsid w:val="00E323E9"/>
    <w:rsid w:val="00E34018"/>
    <w:rsid w:val="00E437D2"/>
    <w:rsid w:val="00E5287F"/>
    <w:rsid w:val="00E55751"/>
    <w:rsid w:val="00E740A3"/>
    <w:rsid w:val="00E8314F"/>
    <w:rsid w:val="00E83A7B"/>
    <w:rsid w:val="00EA2311"/>
    <w:rsid w:val="00EC29F0"/>
    <w:rsid w:val="00EC7BC3"/>
    <w:rsid w:val="00ED03B2"/>
    <w:rsid w:val="00ED2359"/>
    <w:rsid w:val="00ED7600"/>
    <w:rsid w:val="00EE0CEF"/>
    <w:rsid w:val="00EF1F86"/>
    <w:rsid w:val="00EF6073"/>
    <w:rsid w:val="00EF698B"/>
    <w:rsid w:val="00F0250D"/>
    <w:rsid w:val="00F1362C"/>
    <w:rsid w:val="00F414F1"/>
    <w:rsid w:val="00F508B8"/>
    <w:rsid w:val="00F72CB1"/>
    <w:rsid w:val="00F8215E"/>
    <w:rsid w:val="00F824F5"/>
    <w:rsid w:val="00F90FAB"/>
    <w:rsid w:val="00F9374D"/>
    <w:rsid w:val="00FC29B9"/>
    <w:rsid w:val="00FC2B79"/>
    <w:rsid w:val="00FC5E17"/>
    <w:rsid w:val="00FC6FD3"/>
    <w:rsid w:val="00FE305C"/>
    <w:rsid w:val="00FE6DA8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BA50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3C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tion Char1 Char,cap Char Char1,Caption Char Char1 Char,cap Char2 Char,Ca,cap Char2,Caption Char C...,cap1,cap2,cap11,Légende-figure,Légende-figure Char,Beschrifubg,Beschriftung Char,label,cap11 Char Char Char,captions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,清單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tion Char1 Char Char,cap Char Char1 Char,Caption Char Char1 Char Char,cap Char2 Char Char,Ca Char,cap Char2 Char1,Caption Char C... Char,cap1 Char,cap2 Char,cap11 Char,Légende-figure Char1,Légende-figure Char Char,label Char1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702998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Revision">
    <w:name w:val="Revision"/>
    <w:hidden/>
    <w:uiPriority w:val="99"/>
    <w:semiHidden/>
    <w:rsid w:val="00ED03B2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nhideWhenUsed/>
    <w:rsid w:val="00C15B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15B94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15B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5B94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830F4F"/>
    <w:rPr>
      <w:b/>
    </w:rPr>
  </w:style>
  <w:style w:type="paragraph" w:customStyle="1" w:styleId="TAC">
    <w:name w:val="TAC"/>
    <w:basedOn w:val="Normal"/>
    <w:link w:val="TACChar"/>
    <w:qFormat/>
    <w:rsid w:val="00830F4F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qFormat/>
    <w:rsid w:val="00830F4F"/>
    <w:rPr>
      <w:rFonts w:ascii="Arial" w:eastAsia="SimSun" w:hAnsi="Arial" w:cs="Times New Roman"/>
      <w:b/>
      <w:sz w:val="18"/>
      <w:szCs w:val="20"/>
      <w:lang w:val="x-none"/>
    </w:rPr>
  </w:style>
  <w:style w:type="character" w:customStyle="1" w:styleId="TACChar">
    <w:name w:val="TAC Char"/>
    <w:link w:val="TAC"/>
    <w:qFormat/>
    <w:rsid w:val="00830F4F"/>
    <w:rPr>
      <w:rFonts w:ascii="Arial" w:eastAsia="SimSun" w:hAnsi="Arial" w:cs="Times New Roman"/>
      <w:sz w:val="18"/>
      <w:szCs w:val="20"/>
      <w:lang w:val="x-none"/>
    </w:rPr>
  </w:style>
  <w:style w:type="character" w:customStyle="1" w:styleId="CaptionChar2">
    <w:name w:val="Caption Char2"/>
    <w:aliases w:val="cap Char,Caption Char1 Char Char1,cap Char Char1 Char1,Caption Char Char1 Char Char1,cap Char2 Char Char1,Ca Char1,cap Char2 Char2,Caption Char C... Char1,Caption Char Char1,cap1 Char1,cap2 Char1,cap11 Char1,Légende-figure Char2,label Char"/>
    <w:rsid w:val="00830F4F"/>
    <w:rPr>
      <w:b/>
      <w:lang w:val="en-GB"/>
    </w:rPr>
  </w:style>
  <w:style w:type="paragraph" w:customStyle="1" w:styleId="paragraph">
    <w:name w:val="paragraph"/>
    <w:basedOn w:val="Normal"/>
    <w:rsid w:val="002664D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2664D1"/>
  </w:style>
  <w:style w:type="character" w:customStyle="1" w:styleId="eop">
    <w:name w:val="eop"/>
    <w:basedOn w:val="DefaultParagraphFont"/>
    <w:rsid w:val="002664D1"/>
  </w:style>
  <w:style w:type="character" w:customStyle="1" w:styleId="spellingerror">
    <w:name w:val="spellingerror"/>
    <w:basedOn w:val="DefaultParagraphFont"/>
    <w:rsid w:val="002664D1"/>
  </w:style>
  <w:style w:type="paragraph" w:customStyle="1" w:styleId="CRCoverPage">
    <w:name w:val="CR Cover Page"/>
    <w:link w:val="CRCoverPageChar"/>
    <w:qFormat/>
    <w:rsid w:val="006C470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6C4707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3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5AIRPNAIUNRU-1328258698-28696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https://nokia.sharepoint.com/sites/c5g/5gradio/_layouts/15/DocIdRedir.aspx?ID=5AIRPNAIUNRU-1328258698-28696</Url>
      <Description>5AIRPNAIUNRU-1328258698-28696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8D66AC9-04A6-41FC-A783-ABB99E2EF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7254D9-1B37-49A6-B057-4157250FC797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0b6aed8e-0313-4d17-80ff-d0e5da4931c5"/>
    <ds:schemaRef ds:uri="http://schemas.microsoft.com/office/2006/documentManagement/types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D476570-DF26-434D-BA26-3E19DA6D63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964B90-36FF-4749-AE9C-75A8F6832BB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3634C92-98BD-4A55-B493-E76EC5DDDDC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D0E608B-13C4-4F57-8311-843CC18BE76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1937</Words>
  <Characters>11044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2023-09-27T16:45:00Z</dcterms:created>
  <dcterms:modified xsi:type="dcterms:W3CDTF">2023-11-03T20:44:00Z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0x01010000E5007003D3004E92B8EDD86D20E8CD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3e6ce4f8-3db8-4eaf-be80-09f550ec995c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